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center" w:tblpY="250"/>
        <w:tblW w:w="10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5"/>
        <w:gridCol w:w="287"/>
        <w:gridCol w:w="4878"/>
      </w:tblGrid>
      <w:tr w:rsidR="005C76C0" w:rsidRPr="002E1133" w14:paraId="76C9EA6E" w14:textId="77777777" w:rsidTr="007A7C9C">
        <w:trPr>
          <w:trHeight w:val="2729"/>
        </w:trPr>
        <w:tc>
          <w:tcPr>
            <w:tcW w:w="4845" w:type="dxa"/>
          </w:tcPr>
          <w:p w14:paraId="16EA0017" w14:textId="77777777" w:rsidR="005C76C0" w:rsidRPr="002E1133" w:rsidRDefault="005C76C0" w:rsidP="005C76C0">
            <w:pPr>
              <w:rPr>
                <w:rFonts w:ascii="Times New Roman" w:eastAsia="Times New Roman" w:hAnsi="Times New Roman" w:cs="Times New Roman"/>
                <w:bCs/>
                <w:sz w:val="24"/>
                <w:szCs w:val="24"/>
                <w:lang w:val="mn-MN"/>
              </w:rPr>
            </w:pPr>
          </w:p>
          <w:p w14:paraId="3C2580FB" w14:textId="0CCD5EB8" w:rsidR="005C76C0" w:rsidRPr="002E1133" w:rsidRDefault="005C76C0" w:rsidP="005C76C0">
            <w:pPr>
              <w:rPr>
                <w:rFonts w:ascii="Times New Roman" w:eastAsia="Times New Roman" w:hAnsi="Times New Roman" w:cs="Times New Roman"/>
                <w:bCs/>
                <w:sz w:val="24"/>
                <w:szCs w:val="24"/>
                <w:lang w:val="mn-MN"/>
              </w:rPr>
            </w:pPr>
            <w:r w:rsidRPr="002E1133">
              <w:rPr>
                <w:rFonts w:ascii="Times New Roman" w:eastAsia="Times New Roman" w:hAnsi="Times New Roman" w:cs="Times New Roman"/>
                <w:b/>
                <w:sz w:val="24"/>
                <w:szCs w:val="24"/>
                <w:lang w:val="mn-MN"/>
              </w:rPr>
              <w:t>БАТЛАВ:</w:t>
            </w:r>
            <w:r w:rsidR="005F2E83">
              <w:rPr>
                <w:rFonts w:ascii="Times New Roman" w:eastAsia="Times New Roman" w:hAnsi="Times New Roman" w:cs="Times New Roman"/>
                <w:b/>
                <w:sz w:val="24"/>
                <w:szCs w:val="24"/>
                <w:lang w:val="mn-MN"/>
              </w:rPr>
              <w:t xml:space="preserve"> </w:t>
            </w:r>
            <w:r w:rsidRPr="002E1133">
              <w:rPr>
                <w:rFonts w:ascii="Times New Roman" w:eastAsia="Times New Roman" w:hAnsi="Times New Roman" w:cs="Times New Roman"/>
                <w:bCs/>
                <w:sz w:val="24"/>
                <w:szCs w:val="24"/>
                <w:lang w:val="mn-MN"/>
              </w:rPr>
              <w:t>СОЁЛЫН ТӨВ</w:t>
            </w:r>
          </w:p>
          <w:p w14:paraId="58BB2D00" w14:textId="01773C60" w:rsidR="005C76C0" w:rsidRPr="002E1133" w:rsidRDefault="005C76C0" w:rsidP="005C76C0">
            <w:pPr>
              <w:rPr>
                <w:rFonts w:ascii="Times New Roman" w:eastAsia="Times New Roman" w:hAnsi="Times New Roman" w:cs="Times New Roman"/>
                <w:bCs/>
                <w:sz w:val="24"/>
                <w:szCs w:val="24"/>
                <w:lang w:val="mn-MN"/>
              </w:rPr>
            </w:pPr>
            <w:r w:rsidRPr="002E1133">
              <w:rPr>
                <w:rFonts w:ascii="Times New Roman" w:eastAsia="Times New Roman" w:hAnsi="Times New Roman" w:cs="Times New Roman"/>
                <w:bCs/>
                <w:sz w:val="24"/>
                <w:szCs w:val="24"/>
                <w:lang w:val="mn-MN"/>
              </w:rPr>
              <w:t>ӨРГӨӨНИЙ</w:t>
            </w:r>
            <w:r w:rsidRPr="002E1133">
              <w:rPr>
                <w:rFonts w:ascii="Times New Roman" w:eastAsia="Times New Roman" w:hAnsi="Times New Roman" w:cs="Times New Roman"/>
                <w:bCs/>
                <w:sz w:val="24"/>
                <w:szCs w:val="24"/>
              </w:rPr>
              <w:t xml:space="preserve"> </w:t>
            </w:r>
            <w:r w:rsidRPr="002E1133">
              <w:rPr>
                <w:rFonts w:ascii="Times New Roman" w:eastAsia="Times New Roman" w:hAnsi="Times New Roman" w:cs="Times New Roman"/>
                <w:bCs/>
                <w:sz w:val="24"/>
                <w:szCs w:val="24"/>
                <w:lang w:val="mn-MN"/>
              </w:rPr>
              <w:t xml:space="preserve">ЗАХИРАЛ </w:t>
            </w:r>
          </w:p>
          <w:p w14:paraId="63C06A10" w14:textId="77777777" w:rsidR="005C76C0" w:rsidRPr="002E1133" w:rsidRDefault="005C76C0" w:rsidP="005F2E83">
            <w:pPr>
              <w:spacing w:line="360" w:lineRule="auto"/>
              <w:rPr>
                <w:rFonts w:ascii="Times New Roman" w:eastAsia="Times New Roman" w:hAnsi="Times New Roman" w:cs="Times New Roman"/>
                <w:bCs/>
                <w:sz w:val="24"/>
                <w:szCs w:val="24"/>
                <w:lang w:val="mn-MN"/>
              </w:rPr>
            </w:pPr>
          </w:p>
          <w:p w14:paraId="30790420" w14:textId="77777777" w:rsidR="005C76C0" w:rsidRPr="002E1133" w:rsidRDefault="005C76C0" w:rsidP="005F2E83">
            <w:pPr>
              <w:spacing w:line="276" w:lineRule="auto"/>
              <w:rPr>
                <w:rFonts w:ascii="Times New Roman" w:eastAsia="Times New Roman" w:hAnsi="Times New Roman" w:cs="Times New Roman"/>
                <w:bCs/>
                <w:sz w:val="24"/>
                <w:szCs w:val="24"/>
                <w:lang w:val="mn-MN"/>
              </w:rPr>
            </w:pPr>
            <w:r w:rsidRPr="002E1133">
              <w:rPr>
                <w:rFonts w:ascii="Times New Roman" w:eastAsia="Times New Roman" w:hAnsi="Times New Roman" w:cs="Times New Roman"/>
                <w:bCs/>
                <w:sz w:val="24"/>
                <w:szCs w:val="24"/>
                <w:lang w:val="mn-MN"/>
              </w:rPr>
              <w:t>........................................</w:t>
            </w:r>
          </w:p>
          <w:p w14:paraId="6DDECB5D" w14:textId="664D0D4F" w:rsidR="005C76C0" w:rsidRPr="002E1133" w:rsidRDefault="005C76C0" w:rsidP="005F2E83">
            <w:pPr>
              <w:spacing w:line="276" w:lineRule="auto"/>
              <w:rPr>
                <w:rFonts w:ascii="Times New Roman" w:eastAsia="Times New Roman" w:hAnsi="Times New Roman" w:cs="Times New Roman"/>
                <w:bCs/>
                <w:sz w:val="24"/>
                <w:szCs w:val="24"/>
                <w:lang w:val="mn-MN"/>
              </w:rPr>
            </w:pPr>
            <w:r w:rsidRPr="002E1133">
              <w:rPr>
                <w:rFonts w:ascii="Times New Roman" w:eastAsia="Times New Roman" w:hAnsi="Times New Roman" w:cs="Times New Roman"/>
                <w:bCs/>
                <w:sz w:val="24"/>
                <w:szCs w:val="24"/>
                <w:lang w:val="mn-MN"/>
              </w:rPr>
              <w:t xml:space="preserve">Д.АРИУНБААТАР     </w:t>
            </w:r>
          </w:p>
          <w:p w14:paraId="172C9870" w14:textId="77777777" w:rsidR="005C76C0" w:rsidRPr="002E1133" w:rsidRDefault="005C76C0" w:rsidP="005C76C0">
            <w:pPr>
              <w:rPr>
                <w:rFonts w:ascii="Times New Roman" w:eastAsia="Times New Roman" w:hAnsi="Times New Roman" w:cs="Times New Roman"/>
                <w:bCs/>
                <w:sz w:val="24"/>
                <w:szCs w:val="24"/>
                <w:lang w:val="mn-MN"/>
              </w:rPr>
            </w:pPr>
            <w:r w:rsidRPr="002E1133">
              <w:rPr>
                <w:rFonts w:ascii="Times New Roman" w:eastAsia="Times New Roman" w:hAnsi="Times New Roman" w:cs="Times New Roman"/>
                <w:bCs/>
                <w:sz w:val="24"/>
                <w:szCs w:val="24"/>
                <w:lang w:val="mn-MN"/>
              </w:rPr>
              <w:t xml:space="preserve">                                                                                </w:t>
            </w:r>
          </w:p>
          <w:p w14:paraId="24E0B8A9" w14:textId="77777777" w:rsidR="005C76C0" w:rsidRPr="002E1133" w:rsidRDefault="005C76C0" w:rsidP="005C76C0">
            <w:pPr>
              <w:ind w:firstLine="720"/>
              <w:rPr>
                <w:rFonts w:ascii="Times New Roman" w:eastAsia="Times New Roman" w:hAnsi="Times New Roman" w:cs="Times New Roman"/>
                <w:bCs/>
                <w:sz w:val="24"/>
                <w:szCs w:val="24"/>
                <w:lang w:val="mn-MN"/>
              </w:rPr>
            </w:pPr>
          </w:p>
        </w:tc>
        <w:tc>
          <w:tcPr>
            <w:tcW w:w="287" w:type="dxa"/>
          </w:tcPr>
          <w:p w14:paraId="5C18F92B" w14:textId="77777777" w:rsidR="005C76C0" w:rsidRPr="002E1133" w:rsidRDefault="005C76C0" w:rsidP="005C76C0">
            <w:pPr>
              <w:rPr>
                <w:rFonts w:ascii="Times New Roman" w:eastAsia="Times New Roman" w:hAnsi="Times New Roman" w:cs="Times New Roman"/>
                <w:bCs/>
                <w:sz w:val="24"/>
                <w:szCs w:val="24"/>
                <w:lang w:val="mn-MN"/>
              </w:rPr>
            </w:pPr>
          </w:p>
        </w:tc>
        <w:tc>
          <w:tcPr>
            <w:tcW w:w="4878" w:type="dxa"/>
          </w:tcPr>
          <w:p w14:paraId="451BD54A" w14:textId="77777777" w:rsidR="005C76C0" w:rsidRPr="002E1133" w:rsidRDefault="005C76C0" w:rsidP="005C76C0">
            <w:pPr>
              <w:rPr>
                <w:rFonts w:ascii="Times New Roman" w:eastAsia="Times New Roman" w:hAnsi="Times New Roman" w:cs="Times New Roman"/>
                <w:bCs/>
                <w:sz w:val="24"/>
                <w:szCs w:val="24"/>
                <w:lang w:val="mn-MN"/>
              </w:rPr>
            </w:pPr>
          </w:p>
          <w:p w14:paraId="7185858A" w14:textId="699838FF" w:rsidR="005C76C0" w:rsidRPr="00E133A3" w:rsidRDefault="005C76C0" w:rsidP="005C76C0">
            <w:pPr>
              <w:spacing w:line="276" w:lineRule="auto"/>
              <w:rPr>
                <w:rFonts w:ascii="Times New Roman" w:hAnsi="Times New Roman" w:cs="Times New Roman"/>
                <w:bCs/>
                <w:sz w:val="24"/>
                <w:szCs w:val="24"/>
                <w:highlight w:val="yellow"/>
                <w:lang w:val="mn-MN"/>
              </w:rPr>
            </w:pPr>
            <w:r w:rsidRPr="00E133A3">
              <w:rPr>
                <w:rFonts w:ascii="Times New Roman" w:eastAsia="Times New Roman" w:hAnsi="Times New Roman" w:cs="Times New Roman"/>
                <w:b/>
                <w:sz w:val="24"/>
                <w:szCs w:val="24"/>
                <w:highlight w:val="yellow"/>
                <w:lang w:val="mn-MN"/>
              </w:rPr>
              <w:t>БАТЛАВ:</w:t>
            </w:r>
            <w:r w:rsidRPr="00E133A3">
              <w:rPr>
                <w:rFonts w:ascii="Times New Roman" w:eastAsia="Times New Roman" w:hAnsi="Times New Roman" w:cs="Times New Roman"/>
                <w:bCs/>
                <w:sz w:val="24"/>
                <w:szCs w:val="24"/>
                <w:highlight w:val="yellow"/>
              </w:rPr>
              <w:t xml:space="preserve"> </w:t>
            </w:r>
            <w:r w:rsidRPr="00E133A3">
              <w:rPr>
                <w:rFonts w:ascii="Times New Roman" w:eastAsia="Times New Roman" w:hAnsi="Times New Roman" w:cs="Times New Roman"/>
                <w:bCs/>
                <w:sz w:val="24"/>
                <w:szCs w:val="24"/>
                <w:highlight w:val="yellow"/>
                <w:lang w:val="mn-MN"/>
              </w:rPr>
              <w:t>МОНГОЛБАНКНЫ ДЭД ЕРӨНХИЙЛӨГЧ</w:t>
            </w:r>
            <w:r w:rsidRPr="00E133A3">
              <w:rPr>
                <w:rFonts w:ascii="Times New Roman" w:hAnsi="Times New Roman" w:cs="Times New Roman"/>
                <w:bCs/>
                <w:sz w:val="24"/>
                <w:szCs w:val="24"/>
                <w:highlight w:val="yellow"/>
                <w:lang w:val="mn-MN"/>
              </w:rPr>
              <w:t xml:space="preserve"> </w:t>
            </w:r>
          </w:p>
          <w:p w14:paraId="2CFC8BB3" w14:textId="77777777" w:rsidR="005C76C0" w:rsidRPr="00E133A3" w:rsidRDefault="005C76C0" w:rsidP="005C76C0">
            <w:pPr>
              <w:spacing w:line="276" w:lineRule="auto"/>
              <w:rPr>
                <w:rFonts w:ascii="Times New Roman" w:hAnsi="Times New Roman" w:cs="Times New Roman"/>
                <w:bCs/>
                <w:sz w:val="24"/>
                <w:szCs w:val="24"/>
                <w:highlight w:val="yellow"/>
                <w:lang w:val="mn-MN"/>
              </w:rPr>
            </w:pPr>
          </w:p>
          <w:p w14:paraId="70452DF1" w14:textId="17D109AE" w:rsidR="005C76C0" w:rsidRPr="00E133A3" w:rsidRDefault="005C76C0" w:rsidP="005C76C0">
            <w:pPr>
              <w:spacing w:line="276" w:lineRule="auto"/>
              <w:rPr>
                <w:rFonts w:ascii="Times New Roman" w:hAnsi="Times New Roman" w:cs="Times New Roman"/>
                <w:bCs/>
                <w:sz w:val="24"/>
                <w:szCs w:val="24"/>
                <w:highlight w:val="yellow"/>
                <w:lang w:val="mn-MN"/>
              </w:rPr>
            </w:pPr>
            <w:r w:rsidRPr="00E133A3">
              <w:rPr>
                <w:rFonts w:ascii="Times New Roman" w:eastAsia="Times New Roman" w:hAnsi="Times New Roman" w:cs="Times New Roman"/>
                <w:bCs/>
                <w:sz w:val="24"/>
                <w:szCs w:val="24"/>
                <w:highlight w:val="yellow"/>
                <w:lang w:val="mn-MN"/>
              </w:rPr>
              <w:t>........................................</w:t>
            </w:r>
          </w:p>
          <w:p w14:paraId="39A129B5" w14:textId="3CC260FF" w:rsidR="005C76C0" w:rsidRPr="002E1133" w:rsidRDefault="005C76C0" w:rsidP="005C76C0">
            <w:pPr>
              <w:spacing w:line="276" w:lineRule="auto"/>
              <w:rPr>
                <w:rFonts w:ascii="Times New Roman" w:eastAsia="Times New Roman" w:hAnsi="Times New Roman" w:cs="Times New Roman"/>
                <w:bCs/>
                <w:sz w:val="24"/>
                <w:szCs w:val="24"/>
                <w:highlight w:val="yellow"/>
                <w:lang w:val="mn-MN"/>
              </w:rPr>
            </w:pPr>
            <w:r w:rsidRPr="00E133A3">
              <w:rPr>
                <w:rFonts w:ascii="Times New Roman" w:hAnsi="Times New Roman" w:cs="Times New Roman"/>
                <w:bCs/>
                <w:sz w:val="24"/>
                <w:szCs w:val="24"/>
                <w:highlight w:val="yellow"/>
                <w:lang w:val="mn-MN"/>
              </w:rPr>
              <w:t xml:space="preserve">Г.ЭНХТАЙВАН </w:t>
            </w:r>
            <w:r w:rsidRPr="00E133A3">
              <w:rPr>
                <w:rFonts w:ascii="Times New Roman" w:eastAsia="Times New Roman" w:hAnsi="Times New Roman" w:cs="Times New Roman"/>
                <w:bCs/>
                <w:sz w:val="24"/>
                <w:szCs w:val="24"/>
                <w:highlight w:val="yellow"/>
                <w:lang w:val="mn-MN"/>
              </w:rPr>
              <w:t xml:space="preserve"> </w:t>
            </w:r>
          </w:p>
        </w:tc>
      </w:tr>
    </w:tbl>
    <w:p w14:paraId="2E173325" w14:textId="469A4851" w:rsidR="00053314" w:rsidRPr="008568E7" w:rsidRDefault="003310E9" w:rsidP="00053314">
      <w:pPr>
        <w:spacing w:after="0" w:line="240" w:lineRule="auto"/>
        <w:jc w:val="center"/>
        <w:rPr>
          <w:rFonts w:ascii="Times New Roman" w:eastAsia="Times New Roman" w:hAnsi="Times New Roman" w:cs="Times New Roman"/>
          <w:b/>
          <w:sz w:val="24"/>
          <w:szCs w:val="24"/>
          <w:lang w:val="mn-MN"/>
        </w:rPr>
      </w:pPr>
      <w:r w:rsidRPr="008568E7">
        <w:rPr>
          <w:rFonts w:ascii="Times New Roman" w:eastAsia="Times New Roman" w:hAnsi="Times New Roman" w:cs="Times New Roman"/>
          <w:b/>
          <w:sz w:val="24"/>
          <w:szCs w:val="24"/>
          <w:lang w:val="mn-MN"/>
        </w:rPr>
        <w:t xml:space="preserve">НИЙСЛЭЛИЙН СОЁЛЫН ТӨВ ӨРГӨӨНИЙ </w:t>
      </w:r>
    </w:p>
    <w:p w14:paraId="4B11D547" w14:textId="5545C8D0" w:rsidR="00053314" w:rsidRPr="008568E7" w:rsidRDefault="003310E9" w:rsidP="00053314">
      <w:pPr>
        <w:spacing w:after="0" w:line="240" w:lineRule="auto"/>
        <w:jc w:val="center"/>
        <w:rPr>
          <w:rFonts w:ascii="Times New Roman" w:eastAsia="Times New Roman" w:hAnsi="Times New Roman" w:cs="Times New Roman"/>
          <w:b/>
          <w:sz w:val="24"/>
          <w:szCs w:val="24"/>
          <w:lang w:val="mn-MN"/>
        </w:rPr>
      </w:pPr>
      <w:r w:rsidRPr="008568E7">
        <w:rPr>
          <w:rFonts w:ascii="Times New Roman" w:eastAsia="Times New Roman" w:hAnsi="Times New Roman" w:cs="Times New Roman"/>
          <w:b/>
          <w:sz w:val="24"/>
          <w:szCs w:val="24"/>
          <w:lang w:val="mn-MN"/>
        </w:rPr>
        <w:t xml:space="preserve"> “ИХ ТАНХИМ”-ЫН</w:t>
      </w:r>
      <w:r w:rsidR="00053314" w:rsidRPr="008568E7">
        <w:rPr>
          <w:rFonts w:ascii="Times New Roman" w:eastAsia="Times New Roman" w:hAnsi="Times New Roman" w:cs="Times New Roman"/>
          <w:b/>
          <w:sz w:val="24"/>
          <w:szCs w:val="24"/>
          <w:lang w:val="mn-MN"/>
        </w:rPr>
        <w:t xml:space="preserve"> </w:t>
      </w:r>
      <w:r w:rsidRPr="008568E7">
        <w:rPr>
          <w:rFonts w:ascii="Times New Roman" w:eastAsia="Times New Roman" w:hAnsi="Times New Roman" w:cs="Times New Roman"/>
          <w:b/>
          <w:sz w:val="24"/>
          <w:szCs w:val="24"/>
          <w:lang w:val="mn-MN"/>
        </w:rPr>
        <w:t>ТҮРЭЭСИЙН ГЭРЭЭ</w:t>
      </w:r>
    </w:p>
    <w:p w14:paraId="759F3CF8" w14:textId="77777777" w:rsidR="00053314" w:rsidRPr="008568E7" w:rsidRDefault="00053314" w:rsidP="006606C5">
      <w:pPr>
        <w:spacing w:after="0" w:line="240" w:lineRule="auto"/>
        <w:rPr>
          <w:rFonts w:ascii="Times New Roman" w:eastAsia="Times New Roman" w:hAnsi="Times New Roman" w:cs="Times New Roman"/>
          <w:b/>
          <w:sz w:val="24"/>
          <w:szCs w:val="24"/>
          <w:lang w:val="mn-M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4"/>
        <w:gridCol w:w="3088"/>
        <w:gridCol w:w="3183"/>
      </w:tblGrid>
      <w:tr w:rsidR="00053314" w:rsidRPr="008568E7" w14:paraId="24192204" w14:textId="77777777" w:rsidTr="003925C9">
        <w:trPr>
          <w:trHeight w:val="482"/>
        </w:trPr>
        <w:tc>
          <w:tcPr>
            <w:tcW w:w="3288" w:type="dxa"/>
          </w:tcPr>
          <w:p w14:paraId="78F2EAC1" w14:textId="66B31285" w:rsidR="00053314" w:rsidRPr="008568E7" w:rsidRDefault="00053314" w:rsidP="0035019A">
            <w:pPr>
              <w:rPr>
                <w:rFonts w:ascii="Times New Roman" w:eastAsia="Times New Roman" w:hAnsi="Times New Roman" w:cs="Times New Roman"/>
                <w:sz w:val="24"/>
                <w:szCs w:val="24"/>
                <w:lang w:val="mn-MN"/>
              </w:rPr>
            </w:pPr>
            <w:r w:rsidRPr="008568E7">
              <w:rPr>
                <w:rFonts w:ascii="Times New Roman" w:eastAsia="Times New Roman" w:hAnsi="Times New Roman" w:cs="Times New Roman"/>
                <w:sz w:val="24"/>
                <w:szCs w:val="24"/>
                <w:lang w:val="mn-MN"/>
              </w:rPr>
              <w:t>20</w:t>
            </w:r>
            <w:r w:rsidR="001B21ED">
              <w:rPr>
                <w:rFonts w:ascii="Times New Roman" w:eastAsia="Times New Roman" w:hAnsi="Times New Roman" w:cs="Times New Roman"/>
                <w:sz w:val="24"/>
                <w:szCs w:val="24"/>
                <w:lang w:val="mn-MN"/>
              </w:rPr>
              <w:t>24</w:t>
            </w:r>
            <w:r w:rsidRPr="008568E7">
              <w:rPr>
                <w:rFonts w:ascii="Times New Roman" w:eastAsia="Times New Roman" w:hAnsi="Times New Roman" w:cs="Times New Roman"/>
                <w:sz w:val="24"/>
                <w:szCs w:val="24"/>
                <w:lang w:val="mn-MN"/>
              </w:rPr>
              <w:t xml:space="preserve"> оны  </w:t>
            </w:r>
            <w:r w:rsidR="005C76C0" w:rsidRPr="008568E7">
              <w:rPr>
                <w:rFonts w:ascii="Times New Roman" w:eastAsia="Times New Roman" w:hAnsi="Times New Roman" w:cs="Times New Roman"/>
                <w:sz w:val="24"/>
                <w:szCs w:val="24"/>
              </w:rPr>
              <w:t>…</w:t>
            </w:r>
            <w:r w:rsidR="00CA3738" w:rsidRPr="008568E7">
              <w:rPr>
                <w:rFonts w:ascii="Times New Roman" w:eastAsia="Times New Roman" w:hAnsi="Times New Roman" w:cs="Times New Roman"/>
                <w:sz w:val="24"/>
                <w:szCs w:val="24"/>
                <w:lang w:val="mn-MN"/>
              </w:rPr>
              <w:t xml:space="preserve"> д</w:t>
            </w:r>
            <w:r w:rsidRPr="008568E7">
              <w:rPr>
                <w:rFonts w:ascii="Times New Roman" w:eastAsia="Times New Roman" w:hAnsi="Times New Roman" w:cs="Times New Roman"/>
                <w:sz w:val="24"/>
                <w:szCs w:val="24"/>
                <w:lang w:val="mn-MN"/>
              </w:rPr>
              <w:t>угаар</w:t>
            </w:r>
          </w:p>
          <w:p w14:paraId="1A24E746" w14:textId="36D06B5E" w:rsidR="00053314" w:rsidRPr="008568E7" w:rsidRDefault="00A374DA" w:rsidP="00234C1C">
            <w:pPr>
              <w:rPr>
                <w:rFonts w:ascii="Times New Roman" w:eastAsia="Times New Roman" w:hAnsi="Times New Roman" w:cs="Times New Roman"/>
                <w:sz w:val="24"/>
                <w:szCs w:val="24"/>
                <w:lang w:val="mn-MN"/>
              </w:rPr>
            </w:pPr>
            <w:r w:rsidRPr="008568E7">
              <w:rPr>
                <w:rFonts w:ascii="Times New Roman" w:eastAsia="Times New Roman" w:hAnsi="Times New Roman" w:cs="Times New Roman"/>
                <w:sz w:val="24"/>
                <w:szCs w:val="24"/>
                <w:lang w:val="mn-MN"/>
              </w:rPr>
              <w:t>с</w:t>
            </w:r>
            <w:r w:rsidR="00E90525" w:rsidRPr="008568E7">
              <w:rPr>
                <w:rFonts w:ascii="Times New Roman" w:eastAsia="Times New Roman" w:hAnsi="Times New Roman" w:cs="Times New Roman"/>
                <w:sz w:val="24"/>
                <w:szCs w:val="24"/>
                <w:lang w:val="mn-MN"/>
              </w:rPr>
              <w:t xml:space="preserve">арын </w:t>
            </w:r>
            <w:r w:rsidR="005C76C0" w:rsidRPr="008568E7">
              <w:rPr>
                <w:rFonts w:ascii="Times New Roman" w:eastAsia="Times New Roman" w:hAnsi="Times New Roman" w:cs="Times New Roman"/>
                <w:sz w:val="24"/>
                <w:szCs w:val="24"/>
              </w:rPr>
              <w:t>…..</w:t>
            </w:r>
            <w:r w:rsidR="00234C1C" w:rsidRPr="008568E7">
              <w:rPr>
                <w:rFonts w:ascii="Times New Roman" w:eastAsia="Times New Roman" w:hAnsi="Times New Roman" w:cs="Times New Roman"/>
                <w:sz w:val="24"/>
                <w:szCs w:val="24"/>
                <w:lang w:val="mn-MN"/>
              </w:rPr>
              <w:t xml:space="preserve"> </w:t>
            </w:r>
            <w:r w:rsidR="0096072E" w:rsidRPr="008568E7">
              <w:rPr>
                <w:rFonts w:ascii="Times New Roman" w:eastAsia="Times New Roman" w:hAnsi="Times New Roman" w:cs="Times New Roman"/>
                <w:sz w:val="24"/>
                <w:szCs w:val="24"/>
                <w:lang w:val="mn-MN"/>
              </w:rPr>
              <w:t>ны</w:t>
            </w:r>
            <w:r w:rsidR="00053314" w:rsidRPr="008568E7">
              <w:rPr>
                <w:rFonts w:ascii="Times New Roman" w:eastAsia="Times New Roman" w:hAnsi="Times New Roman" w:cs="Times New Roman"/>
                <w:sz w:val="24"/>
                <w:szCs w:val="24"/>
                <w:lang w:val="mn-MN"/>
              </w:rPr>
              <w:t xml:space="preserve"> өдөр</w:t>
            </w:r>
          </w:p>
        </w:tc>
        <w:tc>
          <w:tcPr>
            <w:tcW w:w="3288" w:type="dxa"/>
          </w:tcPr>
          <w:p w14:paraId="14C93755" w14:textId="1F00ADED" w:rsidR="00053314" w:rsidRPr="008568E7" w:rsidRDefault="002F5BA3" w:rsidP="007D7B31">
            <w:pPr>
              <w:jc w:val="center"/>
              <w:rPr>
                <w:rFonts w:ascii="Times New Roman" w:eastAsia="Times New Roman" w:hAnsi="Times New Roman" w:cs="Times New Roman"/>
                <w:sz w:val="24"/>
                <w:szCs w:val="24"/>
                <w:lang w:val="mn-MN"/>
              </w:rPr>
            </w:pPr>
            <w:r w:rsidRPr="008568E7">
              <w:rPr>
                <w:rFonts w:ascii="Times New Roman" w:eastAsia="Times New Roman" w:hAnsi="Times New Roman" w:cs="Times New Roman"/>
                <w:sz w:val="24"/>
                <w:szCs w:val="24"/>
                <w:lang w:val="mn-MN"/>
              </w:rPr>
              <w:t>Д</w:t>
            </w:r>
            <w:r w:rsidR="00053314" w:rsidRPr="008568E7">
              <w:rPr>
                <w:rFonts w:ascii="Times New Roman" w:eastAsia="Times New Roman" w:hAnsi="Times New Roman" w:cs="Times New Roman"/>
                <w:sz w:val="24"/>
                <w:szCs w:val="24"/>
                <w:lang w:val="mn-MN"/>
              </w:rPr>
              <w:t>угаар</w:t>
            </w:r>
            <w:r w:rsidRPr="008568E7">
              <w:rPr>
                <w:rFonts w:ascii="Times New Roman" w:eastAsia="Times New Roman" w:hAnsi="Times New Roman" w:cs="Times New Roman"/>
                <w:sz w:val="24"/>
                <w:szCs w:val="24"/>
                <w:lang w:val="mn-MN"/>
              </w:rPr>
              <w:t xml:space="preserve"> :</w:t>
            </w:r>
            <w:r w:rsidR="00053314" w:rsidRPr="008568E7">
              <w:rPr>
                <w:rFonts w:ascii="Times New Roman" w:eastAsia="Times New Roman" w:hAnsi="Times New Roman" w:cs="Times New Roman"/>
                <w:sz w:val="24"/>
                <w:szCs w:val="24"/>
                <w:lang w:val="mn-MN"/>
              </w:rPr>
              <w:t xml:space="preserve"> </w:t>
            </w:r>
          </w:p>
        </w:tc>
        <w:tc>
          <w:tcPr>
            <w:tcW w:w="3288" w:type="dxa"/>
          </w:tcPr>
          <w:p w14:paraId="065C75A0" w14:textId="77777777" w:rsidR="00053314" w:rsidRPr="008568E7" w:rsidRDefault="00053314" w:rsidP="0035019A">
            <w:pPr>
              <w:tabs>
                <w:tab w:val="left" w:pos="538"/>
              </w:tabs>
              <w:jc w:val="right"/>
              <w:rPr>
                <w:rFonts w:ascii="Times New Roman" w:eastAsia="Times New Roman" w:hAnsi="Times New Roman" w:cs="Times New Roman"/>
                <w:sz w:val="24"/>
                <w:szCs w:val="24"/>
                <w:lang w:val="mn-MN"/>
              </w:rPr>
            </w:pPr>
            <w:r w:rsidRPr="008568E7">
              <w:rPr>
                <w:rFonts w:ascii="Times New Roman" w:eastAsia="Times New Roman" w:hAnsi="Times New Roman" w:cs="Times New Roman"/>
                <w:sz w:val="24"/>
                <w:szCs w:val="24"/>
                <w:lang w:val="mn-MN"/>
              </w:rPr>
              <w:tab/>
              <w:t>Улаанбаатар хот</w:t>
            </w:r>
          </w:p>
        </w:tc>
      </w:tr>
    </w:tbl>
    <w:p w14:paraId="26909634" w14:textId="77777777" w:rsidR="005C76C0" w:rsidRPr="008568E7" w:rsidRDefault="005C76C0" w:rsidP="005C76C0">
      <w:pPr>
        <w:spacing w:after="0" w:line="240" w:lineRule="auto"/>
        <w:jc w:val="both"/>
        <w:rPr>
          <w:rFonts w:ascii="Times New Roman" w:eastAsia="Times New Roman" w:hAnsi="Times New Roman" w:cs="Times New Roman"/>
          <w:sz w:val="24"/>
          <w:szCs w:val="24"/>
          <w:lang w:val="mn-MN"/>
        </w:rPr>
      </w:pPr>
    </w:p>
    <w:p w14:paraId="78BBB32E" w14:textId="1032FA08" w:rsidR="00053314" w:rsidRPr="008568E7" w:rsidRDefault="00053314" w:rsidP="00411707">
      <w:pPr>
        <w:spacing w:after="0" w:line="240" w:lineRule="auto"/>
        <w:ind w:firstLine="720"/>
        <w:jc w:val="both"/>
        <w:rPr>
          <w:rFonts w:ascii="Times New Roman" w:eastAsia="Times New Roman" w:hAnsi="Times New Roman" w:cs="Times New Roman"/>
          <w:sz w:val="24"/>
          <w:szCs w:val="24"/>
          <w:lang w:val="mn-MN"/>
        </w:rPr>
      </w:pPr>
      <w:r w:rsidRPr="008568E7">
        <w:rPr>
          <w:rFonts w:ascii="Times New Roman" w:eastAsia="Times New Roman" w:hAnsi="Times New Roman" w:cs="Times New Roman"/>
          <w:sz w:val="24"/>
          <w:szCs w:val="24"/>
          <w:lang w:val="mn-MN"/>
        </w:rPr>
        <w:t xml:space="preserve">Нэг талаас Нийслэлийн Соёлын Төв өргөөний захиргааг төлөөлж, </w:t>
      </w:r>
      <w:r w:rsidR="003310E9" w:rsidRPr="008568E7">
        <w:rPr>
          <w:rFonts w:ascii="Times New Roman" w:eastAsia="Times New Roman" w:hAnsi="Times New Roman" w:cs="Times New Roman"/>
          <w:sz w:val="24"/>
          <w:szCs w:val="24"/>
          <w:lang w:val="mn-MN"/>
        </w:rPr>
        <w:t xml:space="preserve">(регистрийн дугаартай ЖЮ73121472) төлөөлж, </w:t>
      </w:r>
      <w:r w:rsidR="008E08AB" w:rsidRPr="008568E7">
        <w:rPr>
          <w:rFonts w:ascii="Times New Roman" w:eastAsia="Times New Roman" w:hAnsi="Times New Roman" w:cs="Times New Roman"/>
          <w:sz w:val="24"/>
          <w:szCs w:val="24"/>
          <w:lang w:val="mn-MN"/>
        </w:rPr>
        <w:t>маркетингийн менежер Мөнхөө овогтой Амарсанаа</w:t>
      </w:r>
      <w:r w:rsidR="003310E9" w:rsidRPr="008568E7">
        <w:rPr>
          <w:rFonts w:ascii="Times New Roman" w:eastAsia="Times New Roman" w:hAnsi="Times New Roman" w:cs="Times New Roman"/>
          <w:sz w:val="24"/>
          <w:szCs w:val="24"/>
          <w:lang w:val="mn-MN"/>
        </w:rPr>
        <w:t xml:space="preserve"> (цаашид “Түрээслүүлэгч” гэх)</w:t>
      </w:r>
      <w:r w:rsidRPr="008568E7">
        <w:rPr>
          <w:rFonts w:ascii="Times New Roman" w:eastAsia="Times New Roman" w:hAnsi="Times New Roman" w:cs="Times New Roman"/>
          <w:sz w:val="24"/>
          <w:szCs w:val="24"/>
          <w:lang w:val="mn-MN"/>
        </w:rPr>
        <w:t xml:space="preserve">, </w:t>
      </w:r>
      <w:r w:rsidR="005C76C0" w:rsidRPr="00721657">
        <w:rPr>
          <w:rFonts w:ascii="Times New Roman" w:eastAsia="Times New Roman" w:hAnsi="Times New Roman" w:cs="Times New Roman"/>
          <w:sz w:val="24"/>
          <w:szCs w:val="24"/>
          <w:highlight w:val="yellow"/>
          <w:lang w:val="mn-MN"/>
        </w:rPr>
        <w:t>Н</w:t>
      </w:r>
      <w:r w:rsidRPr="00721657">
        <w:rPr>
          <w:rFonts w:ascii="Times New Roman" w:eastAsia="Times New Roman" w:hAnsi="Times New Roman" w:cs="Times New Roman"/>
          <w:sz w:val="24"/>
          <w:szCs w:val="24"/>
          <w:highlight w:val="yellow"/>
          <w:lang w:val="mn-MN"/>
        </w:rPr>
        <w:t>өгөө талаас</w:t>
      </w:r>
      <w:r w:rsidR="00D340B1" w:rsidRPr="00721657">
        <w:rPr>
          <w:rFonts w:ascii="Times New Roman" w:eastAsia="Times New Roman" w:hAnsi="Times New Roman" w:cs="Times New Roman"/>
          <w:sz w:val="24"/>
          <w:szCs w:val="24"/>
          <w:highlight w:val="yellow"/>
          <w:lang w:val="mn-MN"/>
        </w:rPr>
        <w:t xml:space="preserve"> </w:t>
      </w:r>
      <w:r w:rsidR="00C74877" w:rsidRPr="00721657">
        <w:rPr>
          <w:rFonts w:ascii="Times New Roman" w:hAnsi="Times New Roman" w:cs="Times New Roman"/>
          <w:sz w:val="24"/>
          <w:szCs w:val="24"/>
          <w:highlight w:val="yellow"/>
          <w:lang w:val="mn-MN"/>
        </w:rPr>
        <w:t>(цаашид "Түрээслэгч" гэх</w:t>
      </w:r>
      <w:r w:rsidR="00C74877" w:rsidRPr="00721657">
        <w:rPr>
          <w:rFonts w:ascii="Times New Roman" w:hAnsi="Times New Roman" w:cs="Times New Roman"/>
          <w:sz w:val="24"/>
          <w:szCs w:val="24"/>
          <w:highlight w:val="yellow"/>
        </w:rPr>
        <w:t>)</w:t>
      </w:r>
      <w:r w:rsidR="00C74877" w:rsidRPr="00721657">
        <w:rPr>
          <w:rFonts w:ascii="Times New Roman" w:eastAsia="Times New Roman" w:hAnsi="Times New Roman" w:cs="Times New Roman"/>
          <w:b/>
          <w:sz w:val="24"/>
          <w:szCs w:val="24"/>
          <w:highlight w:val="yellow"/>
          <w:lang w:val="mn-MN"/>
        </w:rPr>
        <w:t xml:space="preserve"> </w:t>
      </w:r>
      <w:r w:rsidR="00D340B1" w:rsidRPr="00721657">
        <w:rPr>
          <w:rFonts w:ascii="Times New Roman" w:eastAsia="Times New Roman" w:hAnsi="Times New Roman" w:cs="Times New Roman"/>
          <w:sz w:val="24"/>
          <w:szCs w:val="24"/>
          <w:highlight w:val="yellow"/>
          <w:lang w:val="mn-MN"/>
        </w:rPr>
        <w:t>“</w:t>
      </w:r>
      <w:r w:rsidR="005C76C0" w:rsidRPr="00721657">
        <w:rPr>
          <w:rFonts w:ascii="Times New Roman" w:hAnsi="Times New Roman" w:cs="Times New Roman"/>
          <w:sz w:val="24"/>
          <w:szCs w:val="24"/>
          <w:highlight w:val="yellow"/>
          <w:lang w:val="mn-MN"/>
        </w:rPr>
        <w:t xml:space="preserve">Монголбанк, түүнийг төлөөлж Тамгын газрын захирал Г.Пүрэвсүрэн </w:t>
      </w:r>
      <w:r w:rsidR="00517C72" w:rsidRPr="00721657">
        <w:rPr>
          <w:rFonts w:ascii="Times New Roman" w:eastAsia="Times New Roman" w:hAnsi="Times New Roman" w:cs="Times New Roman"/>
          <w:sz w:val="24"/>
          <w:szCs w:val="24"/>
          <w:highlight w:val="yellow"/>
          <w:lang w:val="mn-MN"/>
        </w:rPr>
        <w:t xml:space="preserve">(цаашид хамтад нь “Талууд” гэх) нар </w:t>
      </w:r>
      <w:r w:rsidR="00517C72" w:rsidRPr="00721657">
        <w:rPr>
          <w:rFonts w:ascii="Times New Roman" w:eastAsia="Times New Roman" w:hAnsi="Times New Roman" w:cs="Times New Roman"/>
          <w:b/>
          <w:sz w:val="24"/>
          <w:szCs w:val="24"/>
          <w:highlight w:val="yellow"/>
          <w:lang w:val="mn-MN"/>
        </w:rPr>
        <w:t>Соёлын төв өргөөний их танхимд</w:t>
      </w:r>
      <w:r w:rsidR="00A374DA" w:rsidRPr="00721657">
        <w:rPr>
          <w:rFonts w:ascii="Times New Roman" w:eastAsia="Times New Roman" w:hAnsi="Times New Roman" w:cs="Times New Roman"/>
          <w:sz w:val="24"/>
          <w:szCs w:val="24"/>
          <w:highlight w:val="yellow"/>
          <w:lang w:val="mn-MN"/>
        </w:rPr>
        <w:t xml:space="preserve"> </w:t>
      </w:r>
      <w:r w:rsidR="00FA4E9F" w:rsidRPr="00721657">
        <w:rPr>
          <w:rFonts w:ascii="Times New Roman" w:eastAsia="Times New Roman" w:hAnsi="Times New Roman" w:cs="Times New Roman"/>
          <w:sz w:val="24"/>
          <w:szCs w:val="24"/>
          <w:highlight w:val="yellow"/>
          <w:lang w:val="mn-MN"/>
        </w:rPr>
        <w:t>202</w:t>
      </w:r>
      <w:r w:rsidR="005C76C0" w:rsidRPr="00721657">
        <w:rPr>
          <w:rFonts w:ascii="Times New Roman" w:eastAsia="Times New Roman" w:hAnsi="Times New Roman" w:cs="Times New Roman"/>
          <w:sz w:val="24"/>
          <w:szCs w:val="24"/>
          <w:highlight w:val="yellow"/>
          <w:lang w:val="mn-MN"/>
        </w:rPr>
        <w:t>4</w:t>
      </w:r>
      <w:r w:rsidR="00165BC4" w:rsidRPr="00721657">
        <w:rPr>
          <w:rFonts w:ascii="Times New Roman" w:eastAsia="Times New Roman" w:hAnsi="Times New Roman" w:cs="Times New Roman"/>
          <w:sz w:val="24"/>
          <w:szCs w:val="24"/>
          <w:highlight w:val="yellow"/>
          <w:lang w:val="mn-MN"/>
        </w:rPr>
        <w:t xml:space="preserve"> оны </w:t>
      </w:r>
      <w:r w:rsidR="005C76C0" w:rsidRPr="00721657">
        <w:rPr>
          <w:rFonts w:ascii="Times New Roman" w:eastAsia="Times New Roman" w:hAnsi="Times New Roman" w:cs="Times New Roman"/>
          <w:sz w:val="24"/>
          <w:szCs w:val="24"/>
          <w:highlight w:val="yellow"/>
          <w:lang w:val="mn-MN"/>
        </w:rPr>
        <w:t>06</w:t>
      </w:r>
      <w:r w:rsidR="00E90525" w:rsidRPr="00721657">
        <w:rPr>
          <w:rFonts w:ascii="Times New Roman" w:eastAsia="Times New Roman" w:hAnsi="Times New Roman" w:cs="Times New Roman"/>
          <w:sz w:val="24"/>
          <w:szCs w:val="24"/>
          <w:highlight w:val="yellow"/>
          <w:lang w:val="mn-MN"/>
        </w:rPr>
        <w:t xml:space="preserve"> дугаар сарын </w:t>
      </w:r>
      <w:r w:rsidR="005C76C0" w:rsidRPr="00721657">
        <w:rPr>
          <w:rFonts w:ascii="Times New Roman" w:eastAsia="Times New Roman" w:hAnsi="Times New Roman" w:cs="Times New Roman"/>
          <w:sz w:val="24"/>
          <w:szCs w:val="24"/>
          <w:highlight w:val="yellow"/>
          <w:lang w:val="mn-MN"/>
        </w:rPr>
        <w:t>02-</w:t>
      </w:r>
      <w:r w:rsidR="00AD3784" w:rsidRPr="00721657">
        <w:rPr>
          <w:rFonts w:ascii="Times New Roman" w:eastAsia="Times New Roman" w:hAnsi="Times New Roman" w:cs="Times New Roman"/>
          <w:sz w:val="24"/>
          <w:szCs w:val="24"/>
          <w:highlight w:val="yellow"/>
          <w:lang w:val="mn-MN"/>
        </w:rPr>
        <w:t>ны</w:t>
      </w:r>
      <w:r w:rsidR="00A374DA" w:rsidRPr="00721657">
        <w:rPr>
          <w:rFonts w:ascii="Times New Roman" w:eastAsia="Times New Roman" w:hAnsi="Times New Roman" w:cs="Times New Roman"/>
          <w:sz w:val="24"/>
          <w:szCs w:val="24"/>
          <w:highlight w:val="yellow"/>
          <w:lang w:val="mn-MN"/>
        </w:rPr>
        <w:t xml:space="preserve"> </w:t>
      </w:r>
      <w:r w:rsidR="00CA6E84">
        <w:rPr>
          <w:rFonts w:ascii="Times New Roman" w:eastAsia="Times New Roman" w:hAnsi="Times New Roman" w:cs="Times New Roman"/>
          <w:sz w:val="24"/>
          <w:szCs w:val="24"/>
          <w:highlight w:val="yellow"/>
          <w:lang w:val="mn-MN"/>
        </w:rPr>
        <w:t>өдөр</w:t>
      </w:r>
      <w:r w:rsidR="00517C72" w:rsidRPr="00721657">
        <w:rPr>
          <w:rFonts w:ascii="Times New Roman" w:eastAsia="Times New Roman" w:hAnsi="Times New Roman" w:cs="Times New Roman"/>
          <w:sz w:val="24"/>
          <w:szCs w:val="24"/>
          <w:highlight w:val="yellow"/>
          <w:lang w:val="mn-MN"/>
        </w:rPr>
        <w:t xml:space="preserve"> </w:t>
      </w:r>
      <w:r w:rsidR="00E90525" w:rsidRPr="00721657">
        <w:rPr>
          <w:rFonts w:ascii="Times New Roman" w:eastAsia="Times New Roman" w:hAnsi="Times New Roman" w:cs="Times New Roman"/>
          <w:sz w:val="24"/>
          <w:szCs w:val="24"/>
          <w:highlight w:val="yellow"/>
          <w:lang w:val="mn-MN"/>
        </w:rPr>
        <w:t>17</w:t>
      </w:r>
      <w:r w:rsidR="005D09C9" w:rsidRPr="00721657">
        <w:rPr>
          <w:rFonts w:ascii="Times New Roman" w:eastAsia="Times New Roman" w:hAnsi="Times New Roman" w:cs="Times New Roman"/>
          <w:sz w:val="24"/>
          <w:szCs w:val="24"/>
          <w:highlight w:val="yellow"/>
          <w:lang w:val="mn-MN"/>
        </w:rPr>
        <w:t xml:space="preserve">.00 </w:t>
      </w:r>
      <w:r w:rsidR="0071724A" w:rsidRPr="00721657">
        <w:rPr>
          <w:rFonts w:ascii="Times New Roman" w:eastAsia="Times New Roman" w:hAnsi="Times New Roman" w:cs="Times New Roman"/>
          <w:sz w:val="24"/>
          <w:szCs w:val="24"/>
          <w:highlight w:val="yellow"/>
          <w:lang w:val="mn-MN"/>
        </w:rPr>
        <w:t>цагт</w:t>
      </w:r>
      <w:r w:rsidR="00517C72" w:rsidRPr="00721657">
        <w:rPr>
          <w:rFonts w:ascii="Times New Roman" w:eastAsia="Times New Roman" w:hAnsi="Times New Roman" w:cs="Times New Roman"/>
          <w:sz w:val="24"/>
          <w:szCs w:val="24"/>
          <w:highlight w:val="yellow"/>
          <w:lang w:val="mn-MN"/>
        </w:rPr>
        <w:t xml:space="preserve"> </w:t>
      </w:r>
      <w:r w:rsidR="002A1926" w:rsidRPr="00721657">
        <w:rPr>
          <w:rFonts w:ascii="Times New Roman" w:eastAsia="Times New Roman" w:hAnsi="Times New Roman" w:cs="Times New Roman"/>
          <w:b/>
          <w:sz w:val="24"/>
          <w:szCs w:val="24"/>
          <w:highlight w:val="yellow"/>
          <w:lang w:val="mn-MN"/>
        </w:rPr>
        <w:t>“</w:t>
      </w:r>
      <w:r w:rsidR="005C76C0" w:rsidRPr="00721657">
        <w:rPr>
          <w:rFonts w:ascii="Times New Roman" w:eastAsia="Times New Roman" w:hAnsi="Times New Roman" w:cs="Times New Roman"/>
          <w:b/>
          <w:sz w:val="24"/>
          <w:szCs w:val="24"/>
          <w:highlight w:val="yellow"/>
          <w:lang w:val="mn-MN"/>
        </w:rPr>
        <w:t>БАНКНЫ САЛБАРЫН 100 ЖИЛИЙН ОЙН ХҮНДЭТГЭЛИЙН ХУРАЛ</w:t>
      </w:r>
      <w:r w:rsidR="00A374DA" w:rsidRPr="00721657">
        <w:rPr>
          <w:rFonts w:ascii="Times New Roman" w:eastAsia="Times New Roman" w:hAnsi="Times New Roman" w:cs="Times New Roman"/>
          <w:b/>
          <w:sz w:val="24"/>
          <w:szCs w:val="24"/>
          <w:highlight w:val="yellow"/>
          <w:lang w:val="mn-MN"/>
        </w:rPr>
        <w:t>”</w:t>
      </w:r>
      <w:r w:rsidR="00A374DA" w:rsidRPr="00721657">
        <w:rPr>
          <w:rFonts w:ascii="Times New Roman" w:eastAsia="Times New Roman" w:hAnsi="Times New Roman" w:cs="Times New Roman"/>
          <w:bCs/>
          <w:sz w:val="24"/>
          <w:szCs w:val="24"/>
          <w:highlight w:val="yellow"/>
          <w:lang w:val="mn-MN"/>
        </w:rPr>
        <w:t xml:space="preserve"> </w:t>
      </w:r>
      <w:r w:rsidR="00AD058E" w:rsidRPr="00721657">
        <w:rPr>
          <w:rFonts w:ascii="Times New Roman" w:eastAsia="Times New Roman" w:hAnsi="Times New Roman" w:cs="Times New Roman"/>
          <w:sz w:val="24"/>
          <w:szCs w:val="24"/>
          <w:highlight w:val="yellow"/>
          <w:lang w:val="mn-MN"/>
        </w:rPr>
        <w:t>арга хэмжээг</w:t>
      </w:r>
      <w:r w:rsidRPr="00721657">
        <w:rPr>
          <w:rFonts w:ascii="Times New Roman" w:eastAsia="Times New Roman" w:hAnsi="Times New Roman" w:cs="Times New Roman"/>
          <w:sz w:val="24"/>
          <w:szCs w:val="24"/>
          <w:highlight w:val="yellow"/>
          <w:lang w:val="mn-MN"/>
        </w:rPr>
        <w:t xml:space="preserve"> зохион байгуулахаар энэхүү гэрээг байгуулав.</w:t>
      </w:r>
      <w:r w:rsidRPr="008568E7">
        <w:rPr>
          <w:rFonts w:ascii="Times New Roman" w:eastAsia="Times New Roman" w:hAnsi="Times New Roman" w:cs="Times New Roman"/>
          <w:sz w:val="24"/>
          <w:szCs w:val="24"/>
          <w:lang w:val="mn-MN"/>
        </w:rPr>
        <w:t xml:space="preserve"> </w:t>
      </w:r>
    </w:p>
    <w:p w14:paraId="4E246F91" w14:textId="77777777" w:rsidR="005C76C0" w:rsidRPr="008568E7" w:rsidRDefault="005C76C0" w:rsidP="005C76C0">
      <w:pPr>
        <w:pStyle w:val="ListParagraph"/>
        <w:spacing w:after="0" w:line="240" w:lineRule="auto"/>
        <w:ind w:left="360"/>
        <w:jc w:val="both"/>
        <w:rPr>
          <w:rFonts w:ascii="Times New Roman" w:eastAsia="Times New Roman" w:hAnsi="Times New Roman" w:cs="Times New Roman"/>
          <w:b/>
          <w:iCs/>
          <w:sz w:val="24"/>
          <w:szCs w:val="24"/>
          <w:lang w:val="mn-MN"/>
        </w:rPr>
      </w:pPr>
    </w:p>
    <w:p w14:paraId="66D8FB5E" w14:textId="77777777" w:rsidR="005C76C0" w:rsidRDefault="005C76C0" w:rsidP="005C76C0">
      <w:pPr>
        <w:pStyle w:val="ListParagraph"/>
        <w:numPr>
          <w:ilvl w:val="0"/>
          <w:numId w:val="1"/>
        </w:numPr>
        <w:spacing w:after="0" w:line="240" w:lineRule="auto"/>
        <w:jc w:val="center"/>
        <w:rPr>
          <w:rFonts w:ascii="Times New Roman" w:eastAsia="Times New Roman" w:hAnsi="Times New Roman" w:cs="Times New Roman"/>
          <w:b/>
          <w:iCs/>
          <w:sz w:val="24"/>
          <w:szCs w:val="24"/>
          <w:lang w:val="mn-MN"/>
        </w:rPr>
      </w:pPr>
      <w:r w:rsidRPr="008568E7">
        <w:rPr>
          <w:rFonts w:ascii="Times New Roman" w:eastAsia="Times New Roman" w:hAnsi="Times New Roman" w:cs="Times New Roman"/>
          <w:b/>
          <w:iCs/>
          <w:sz w:val="24"/>
          <w:szCs w:val="24"/>
          <w:lang w:val="mn-MN"/>
        </w:rPr>
        <w:t>Нэг. Ерөнхий зүйл</w:t>
      </w:r>
    </w:p>
    <w:p w14:paraId="165C365D" w14:textId="77777777" w:rsidR="00ED64A2" w:rsidRPr="008568E7" w:rsidRDefault="00ED64A2" w:rsidP="00ED64A2">
      <w:pPr>
        <w:pStyle w:val="ListParagraph"/>
        <w:spacing w:after="0" w:line="240" w:lineRule="auto"/>
        <w:ind w:left="360"/>
        <w:rPr>
          <w:rFonts w:ascii="Times New Roman" w:eastAsia="Times New Roman" w:hAnsi="Times New Roman" w:cs="Times New Roman"/>
          <w:b/>
          <w:iCs/>
          <w:sz w:val="24"/>
          <w:szCs w:val="24"/>
          <w:lang w:val="mn-MN"/>
        </w:rPr>
      </w:pPr>
    </w:p>
    <w:p w14:paraId="4220314D" w14:textId="77777777" w:rsidR="00526047" w:rsidRPr="008568E7" w:rsidRDefault="00411707" w:rsidP="00526047">
      <w:pPr>
        <w:pStyle w:val="BodyText1"/>
        <w:numPr>
          <w:ilvl w:val="1"/>
          <w:numId w:val="1"/>
        </w:numPr>
        <w:shd w:val="clear" w:color="auto" w:fill="auto"/>
        <w:spacing w:after="0" w:line="240" w:lineRule="auto"/>
        <w:ind w:left="630" w:right="20" w:hanging="540"/>
        <w:jc w:val="both"/>
        <w:rPr>
          <w:sz w:val="24"/>
          <w:szCs w:val="24"/>
          <w:lang w:val="mn-MN"/>
        </w:rPr>
      </w:pPr>
      <w:r w:rsidRPr="008568E7">
        <w:rPr>
          <w:sz w:val="24"/>
          <w:szCs w:val="24"/>
          <w:lang w:val="mn-MN"/>
        </w:rPr>
        <w:t xml:space="preserve">Энэхүү гэрээний зорилго: </w:t>
      </w:r>
      <w:r w:rsidR="00526047" w:rsidRPr="009612D3">
        <w:rPr>
          <w:sz w:val="24"/>
          <w:szCs w:val="24"/>
          <w:highlight w:val="yellow"/>
          <w:lang w:val="mn-MN"/>
        </w:rPr>
        <w:t>Монгол Улсад банкны салбар үүсэж бэхэжсэний 100 жилийн ойн</w:t>
      </w:r>
      <w:r w:rsidR="00526047" w:rsidRPr="008568E7">
        <w:rPr>
          <w:sz w:val="24"/>
          <w:szCs w:val="24"/>
          <w:lang w:val="mn-MN"/>
        </w:rPr>
        <w:t xml:space="preserve"> хүндэтгэлийн хурлыг Соёлын төв өргөөний их танхимд </w:t>
      </w:r>
      <w:r w:rsidRPr="008568E7">
        <w:rPr>
          <w:sz w:val="24"/>
          <w:szCs w:val="24"/>
          <w:lang w:val="mn-MN"/>
        </w:rPr>
        <w:t>зохион байгуулах арга хэмжээнд оролцогч</w:t>
      </w:r>
      <w:r w:rsidRPr="008568E7">
        <w:rPr>
          <w:color w:val="000000" w:themeColor="text1"/>
          <w:sz w:val="24"/>
          <w:szCs w:val="24"/>
          <w:lang w:val="mn-MN"/>
        </w:rPr>
        <w:t xml:space="preserve"> гэрээнд болон хуульд заасан нөхцөлийн дагуу түрээслэх, түрээслүүлэх, түрээслэгч нь гэрээгээр тогтоосон төлбөрийг төлөх, хүлээсэн эрх, үүргээ хэрэгжүүлэхтэй холбоотой талуудын хооронд үүсэх харилцааг зохицуулах, талуудын эдлэх эрх, хүлээх үүрэг хариуцлагыг тодорхойлоход оршино.</w:t>
      </w:r>
    </w:p>
    <w:p w14:paraId="7E51989C" w14:textId="77777777" w:rsidR="00526047" w:rsidRPr="008568E7" w:rsidRDefault="00053314" w:rsidP="00526047">
      <w:pPr>
        <w:pStyle w:val="BodyText1"/>
        <w:numPr>
          <w:ilvl w:val="1"/>
          <w:numId w:val="1"/>
        </w:numPr>
        <w:shd w:val="clear" w:color="auto" w:fill="auto"/>
        <w:spacing w:after="0" w:line="240" w:lineRule="auto"/>
        <w:ind w:left="630" w:right="20" w:hanging="540"/>
        <w:jc w:val="both"/>
        <w:rPr>
          <w:sz w:val="24"/>
          <w:szCs w:val="24"/>
          <w:lang w:val="mn-MN"/>
        </w:rPr>
      </w:pPr>
      <w:r w:rsidRPr="008568E7">
        <w:rPr>
          <w:sz w:val="24"/>
          <w:szCs w:val="24"/>
          <w:lang w:val="mn-MN"/>
        </w:rPr>
        <w:t>Гэрээ нь Монгол Улсын Иргэний хууль, Монгол Улсын Засаг Захиргаа Нутаг Дэвсг</w:t>
      </w:r>
      <w:r w:rsidR="00851023" w:rsidRPr="008568E7">
        <w:rPr>
          <w:sz w:val="24"/>
          <w:szCs w:val="24"/>
          <w:lang w:val="mn-MN"/>
        </w:rPr>
        <w:t>эрийн Нэгжийн</w:t>
      </w:r>
      <w:r w:rsidR="0096072E" w:rsidRPr="008568E7">
        <w:rPr>
          <w:sz w:val="24"/>
          <w:szCs w:val="24"/>
          <w:lang w:val="mn-MN"/>
        </w:rPr>
        <w:t xml:space="preserve"> </w:t>
      </w:r>
      <w:r w:rsidRPr="008568E7">
        <w:rPr>
          <w:sz w:val="24"/>
          <w:szCs w:val="24"/>
          <w:lang w:val="mn-MN"/>
        </w:rPr>
        <w:t xml:space="preserve">тухай хууль, Төрийн болон орон нутгийн өмчийн тухай хууль, НИТХТ-ийн тогтоолоор баталсан “Нийслэлийн өмчийн эд хөрөнгийг түрээслүүлэх журам”-ыг баримтлан хийгдсэн тул оролцогч талууд дагаж мөрдөх эрх </w:t>
      </w:r>
      <w:r w:rsidR="0096072E" w:rsidRPr="008568E7">
        <w:rPr>
          <w:sz w:val="24"/>
          <w:szCs w:val="24"/>
          <w:lang w:val="mn-MN"/>
        </w:rPr>
        <w:t xml:space="preserve">зүйн </w:t>
      </w:r>
      <w:r w:rsidRPr="008568E7">
        <w:rPr>
          <w:sz w:val="24"/>
          <w:szCs w:val="24"/>
          <w:lang w:val="mn-MN"/>
        </w:rPr>
        <w:t xml:space="preserve">актын үндэслэл болно. </w:t>
      </w:r>
    </w:p>
    <w:p w14:paraId="67152120" w14:textId="77777777" w:rsidR="005F2E83" w:rsidRDefault="000905E5" w:rsidP="005F2E83">
      <w:pPr>
        <w:pStyle w:val="BodyText1"/>
        <w:numPr>
          <w:ilvl w:val="1"/>
          <w:numId w:val="1"/>
        </w:numPr>
        <w:shd w:val="clear" w:color="auto" w:fill="auto"/>
        <w:spacing w:after="0" w:line="240" w:lineRule="auto"/>
        <w:ind w:left="630" w:right="20" w:hanging="540"/>
        <w:jc w:val="both"/>
        <w:rPr>
          <w:sz w:val="24"/>
          <w:szCs w:val="24"/>
          <w:lang w:val="mn-MN"/>
        </w:rPr>
      </w:pPr>
      <w:r w:rsidRPr="008568E7">
        <w:rPr>
          <w:sz w:val="24"/>
          <w:szCs w:val="24"/>
          <w:lang w:val="mn-MN"/>
        </w:rPr>
        <w:t xml:space="preserve">Тайз засалт  </w:t>
      </w:r>
      <w:r w:rsidR="00526047" w:rsidRPr="008568E7">
        <w:rPr>
          <w:sz w:val="24"/>
          <w:szCs w:val="24"/>
          <w:lang w:val="mn-MN"/>
        </w:rPr>
        <w:t xml:space="preserve">2024 оны </w:t>
      </w:r>
      <w:r w:rsidR="00CF0E36">
        <w:rPr>
          <w:sz w:val="24"/>
          <w:szCs w:val="24"/>
          <w:lang w:val="mn-MN"/>
        </w:rPr>
        <w:t>.</w:t>
      </w:r>
      <w:r w:rsidR="00526047" w:rsidRPr="008568E7">
        <w:rPr>
          <w:sz w:val="24"/>
          <w:szCs w:val="24"/>
          <w:lang w:val="mn-MN"/>
        </w:rPr>
        <w:t>....</w:t>
      </w:r>
      <w:r w:rsidR="003925C9" w:rsidRPr="008568E7">
        <w:rPr>
          <w:sz w:val="24"/>
          <w:szCs w:val="24"/>
          <w:lang w:val="mn-MN"/>
        </w:rPr>
        <w:t xml:space="preserve">-р сарын </w:t>
      </w:r>
      <w:r w:rsidR="00526047" w:rsidRPr="008568E7">
        <w:rPr>
          <w:sz w:val="24"/>
          <w:szCs w:val="24"/>
          <w:lang w:val="mn-MN"/>
        </w:rPr>
        <w:t>.....</w:t>
      </w:r>
      <w:r w:rsidR="00D340B1" w:rsidRPr="008568E7">
        <w:rPr>
          <w:sz w:val="24"/>
          <w:szCs w:val="24"/>
          <w:lang w:val="mn-MN"/>
        </w:rPr>
        <w:t xml:space="preserve">-ны өдрийн </w:t>
      </w:r>
      <w:r w:rsidR="00526047" w:rsidRPr="008568E7">
        <w:rPr>
          <w:sz w:val="24"/>
          <w:szCs w:val="24"/>
          <w:lang w:val="mn-MN"/>
        </w:rPr>
        <w:t>21</w:t>
      </w:r>
      <w:r w:rsidR="005C7E18" w:rsidRPr="008568E7">
        <w:rPr>
          <w:sz w:val="24"/>
          <w:szCs w:val="24"/>
          <w:lang w:val="mn-MN"/>
        </w:rPr>
        <w:t xml:space="preserve">.00 </w:t>
      </w:r>
      <w:r w:rsidR="007C749E" w:rsidRPr="008568E7">
        <w:rPr>
          <w:sz w:val="24"/>
          <w:szCs w:val="24"/>
          <w:lang w:val="mn-MN"/>
        </w:rPr>
        <w:t xml:space="preserve">цагаас </w:t>
      </w:r>
      <w:r w:rsidR="00526047" w:rsidRPr="008568E7">
        <w:rPr>
          <w:sz w:val="24"/>
          <w:szCs w:val="24"/>
          <w:lang w:val="mn-MN"/>
        </w:rPr>
        <w:t>.....</w:t>
      </w:r>
      <w:r w:rsidR="003925C9" w:rsidRPr="008568E7">
        <w:rPr>
          <w:sz w:val="24"/>
          <w:szCs w:val="24"/>
          <w:lang w:val="mn-MN"/>
        </w:rPr>
        <w:t xml:space="preserve">-р сарын </w:t>
      </w:r>
      <w:r w:rsidR="00526047" w:rsidRPr="008568E7">
        <w:rPr>
          <w:sz w:val="24"/>
          <w:szCs w:val="24"/>
          <w:lang w:val="mn-MN"/>
        </w:rPr>
        <w:t>..........</w:t>
      </w:r>
      <w:r w:rsidR="00517C72" w:rsidRPr="008568E7">
        <w:rPr>
          <w:sz w:val="24"/>
          <w:szCs w:val="24"/>
          <w:lang w:val="mn-MN"/>
        </w:rPr>
        <w:t xml:space="preserve">-ны </w:t>
      </w:r>
      <w:r w:rsidR="00C74D64" w:rsidRPr="008568E7">
        <w:rPr>
          <w:sz w:val="24"/>
          <w:szCs w:val="24"/>
          <w:lang w:val="mn-MN"/>
        </w:rPr>
        <w:t xml:space="preserve">өдрийн </w:t>
      </w:r>
      <w:r w:rsidR="00FA4E9F" w:rsidRPr="008568E7">
        <w:rPr>
          <w:sz w:val="24"/>
          <w:szCs w:val="24"/>
          <w:lang w:val="mn-MN"/>
        </w:rPr>
        <w:t>21</w:t>
      </w:r>
      <w:r w:rsidR="00D340B1" w:rsidRPr="008568E7">
        <w:rPr>
          <w:sz w:val="24"/>
          <w:szCs w:val="24"/>
          <w:lang w:val="mn-MN"/>
        </w:rPr>
        <w:t>.0</w:t>
      </w:r>
      <w:r w:rsidR="00DA643D" w:rsidRPr="008568E7">
        <w:rPr>
          <w:sz w:val="24"/>
          <w:szCs w:val="24"/>
          <w:lang w:val="mn-MN"/>
        </w:rPr>
        <w:t>0</w:t>
      </w:r>
      <w:r w:rsidR="005C7E18" w:rsidRPr="008568E7">
        <w:rPr>
          <w:sz w:val="24"/>
          <w:szCs w:val="24"/>
          <w:lang w:val="mn-MN"/>
        </w:rPr>
        <w:t xml:space="preserve"> </w:t>
      </w:r>
      <w:r w:rsidR="00053314" w:rsidRPr="008568E7">
        <w:rPr>
          <w:sz w:val="24"/>
          <w:szCs w:val="24"/>
          <w:lang w:val="mn-MN"/>
        </w:rPr>
        <w:t>цаг</w:t>
      </w:r>
      <w:r w:rsidR="00E725FA" w:rsidRPr="008568E7">
        <w:rPr>
          <w:sz w:val="24"/>
          <w:szCs w:val="24"/>
          <w:lang w:val="mn-MN"/>
        </w:rPr>
        <w:t xml:space="preserve"> хүртэл</w:t>
      </w:r>
      <w:r w:rsidR="00053314" w:rsidRPr="008568E7">
        <w:rPr>
          <w:sz w:val="24"/>
          <w:szCs w:val="24"/>
          <w:lang w:val="mn-MN"/>
        </w:rPr>
        <w:t xml:space="preserve"> байна.</w:t>
      </w:r>
    </w:p>
    <w:p w14:paraId="66195028" w14:textId="77777777" w:rsidR="005F2E83" w:rsidRPr="005F2E83" w:rsidRDefault="005F2E83" w:rsidP="005F2E83">
      <w:pPr>
        <w:pStyle w:val="BodyText1"/>
        <w:numPr>
          <w:ilvl w:val="1"/>
          <w:numId w:val="1"/>
        </w:numPr>
        <w:shd w:val="clear" w:color="auto" w:fill="auto"/>
        <w:spacing w:after="0" w:line="240" w:lineRule="auto"/>
        <w:ind w:left="630" w:right="20" w:hanging="540"/>
        <w:jc w:val="both"/>
        <w:rPr>
          <w:sz w:val="24"/>
          <w:szCs w:val="24"/>
          <w:lang w:val="mn-MN"/>
        </w:rPr>
      </w:pPr>
      <w:r w:rsidRPr="005F2E83">
        <w:rPr>
          <w:sz w:val="24"/>
          <w:szCs w:val="24"/>
          <w:lang w:val="mn-MN"/>
        </w:rPr>
        <w:t>Захиалагчийн тал үзвэрийн тасалбарын 10 дугаар эгнээний 1-24 дүгээр суудлуудыг, Түрээслүүлэгчийн тал 10 дугаар эгнээний 25-49 дүгээр суудлуудыг тус тус авна.</w:t>
      </w:r>
    </w:p>
    <w:p w14:paraId="6DA4646B" w14:textId="49A25746" w:rsidR="005F2E83" w:rsidRPr="005F2E83" w:rsidRDefault="005F2E83" w:rsidP="005F2E83">
      <w:pPr>
        <w:pStyle w:val="BodyText1"/>
        <w:numPr>
          <w:ilvl w:val="1"/>
          <w:numId w:val="1"/>
        </w:numPr>
        <w:shd w:val="clear" w:color="auto" w:fill="auto"/>
        <w:spacing w:after="0" w:line="240" w:lineRule="auto"/>
        <w:ind w:left="630" w:right="20" w:hanging="540"/>
        <w:jc w:val="both"/>
        <w:rPr>
          <w:sz w:val="24"/>
          <w:szCs w:val="24"/>
          <w:lang w:val="mn-MN"/>
        </w:rPr>
      </w:pPr>
      <w:r w:rsidRPr="005F2E83">
        <w:rPr>
          <w:sz w:val="24"/>
          <w:szCs w:val="24"/>
          <w:lang w:val="mn-MN"/>
        </w:rPr>
        <w:t>Тасалбарын үнэ:</w:t>
      </w:r>
      <w:r w:rsidRPr="005F2E83">
        <w:rPr>
          <w:sz w:val="24"/>
          <w:szCs w:val="24"/>
          <w:lang w:val="mn-MN"/>
        </w:rPr>
        <w:tab/>
        <w:t>Партер ...............</w:t>
      </w:r>
      <w:r>
        <w:rPr>
          <w:sz w:val="24"/>
          <w:szCs w:val="24"/>
          <w:lang w:val="mn-MN"/>
        </w:rPr>
        <w:t>....</w:t>
      </w:r>
      <w:r w:rsidRPr="005F2E83">
        <w:rPr>
          <w:sz w:val="24"/>
          <w:szCs w:val="24"/>
          <w:lang w:val="mn-MN"/>
        </w:rPr>
        <w:t>төгрөг</w:t>
      </w:r>
    </w:p>
    <w:p w14:paraId="56AD501C" w14:textId="73FAFE67" w:rsidR="005F2E83" w:rsidRPr="005F2E83" w:rsidRDefault="005F2E83" w:rsidP="005F2E83">
      <w:pPr>
        <w:spacing w:after="0" w:line="240" w:lineRule="auto"/>
        <w:ind w:left="2160" w:firstLine="720"/>
        <w:jc w:val="both"/>
        <w:rPr>
          <w:rFonts w:ascii="Times New Roman" w:eastAsia="Times New Roman" w:hAnsi="Times New Roman" w:cs="Times New Roman"/>
          <w:sz w:val="24"/>
          <w:szCs w:val="24"/>
          <w:lang w:val="mn-MN"/>
        </w:rPr>
      </w:pPr>
      <w:r w:rsidRPr="005F2E83">
        <w:rPr>
          <w:rFonts w:ascii="Times New Roman" w:eastAsia="Times New Roman" w:hAnsi="Times New Roman" w:cs="Times New Roman"/>
          <w:sz w:val="24"/>
          <w:szCs w:val="24"/>
          <w:lang w:val="mn-MN"/>
        </w:rPr>
        <w:t>Бельэтаж ..............</w:t>
      </w:r>
      <w:r>
        <w:rPr>
          <w:rFonts w:ascii="Times New Roman" w:eastAsia="Times New Roman" w:hAnsi="Times New Roman" w:cs="Times New Roman"/>
          <w:sz w:val="24"/>
          <w:szCs w:val="24"/>
          <w:lang w:val="mn-MN"/>
        </w:rPr>
        <w:t>.</w:t>
      </w:r>
      <w:r w:rsidRPr="005F2E83">
        <w:rPr>
          <w:rFonts w:ascii="Times New Roman" w:eastAsia="Times New Roman" w:hAnsi="Times New Roman" w:cs="Times New Roman"/>
          <w:sz w:val="24"/>
          <w:szCs w:val="24"/>
          <w:lang w:val="mn-MN"/>
        </w:rPr>
        <w:t>төгрөг</w:t>
      </w:r>
    </w:p>
    <w:p w14:paraId="7E50DE46" w14:textId="77777777" w:rsidR="00053314" w:rsidRPr="008568E7" w:rsidRDefault="00053314" w:rsidP="005F2E83">
      <w:pPr>
        <w:spacing w:after="0" w:line="240" w:lineRule="auto"/>
        <w:jc w:val="both"/>
        <w:rPr>
          <w:rFonts w:ascii="Times New Roman" w:eastAsia="Times New Roman" w:hAnsi="Times New Roman" w:cs="Times New Roman"/>
          <w:sz w:val="24"/>
          <w:szCs w:val="24"/>
          <w:lang w:val="mn-MN"/>
        </w:rPr>
      </w:pPr>
    </w:p>
    <w:p w14:paraId="1D724806" w14:textId="4D125605" w:rsidR="00EA0AF9" w:rsidRDefault="00053314" w:rsidP="007A7C9C">
      <w:pPr>
        <w:spacing w:after="0" w:line="240" w:lineRule="auto"/>
        <w:jc w:val="center"/>
        <w:rPr>
          <w:rFonts w:ascii="Times New Roman" w:eastAsia="Times New Roman" w:hAnsi="Times New Roman" w:cs="Times New Roman"/>
          <w:b/>
          <w:iCs/>
          <w:sz w:val="24"/>
          <w:szCs w:val="24"/>
          <w:lang w:val="mn-MN"/>
        </w:rPr>
      </w:pPr>
      <w:r w:rsidRPr="008568E7">
        <w:rPr>
          <w:rFonts w:ascii="Times New Roman" w:eastAsia="Times New Roman" w:hAnsi="Times New Roman" w:cs="Times New Roman"/>
          <w:b/>
          <w:iCs/>
          <w:sz w:val="24"/>
          <w:szCs w:val="24"/>
          <w:lang w:val="mn-MN"/>
        </w:rPr>
        <w:t>Хоёр. Түрээслүүлэгчийн эрх, үүрэг</w:t>
      </w:r>
    </w:p>
    <w:p w14:paraId="6A9E5856" w14:textId="77777777" w:rsidR="00ED64A2" w:rsidRPr="007A7C9C" w:rsidRDefault="00ED64A2" w:rsidP="007A7C9C">
      <w:pPr>
        <w:spacing w:after="0" w:line="240" w:lineRule="auto"/>
        <w:jc w:val="center"/>
        <w:rPr>
          <w:rFonts w:ascii="Times New Roman" w:eastAsia="Times New Roman" w:hAnsi="Times New Roman" w:cs="Times New Roman"/>
          <w:b/>
          <w:iCs/>
          <w:sz w:val="24"/>
          <w:szCs w:val="24"/>
          <w:lang w:val="mn-MN"/>
        </w:rPr>
      </w:pPr>
    </w:p>
    <w:p w14:paraId="4441CED8" w14:textId="13BB5CC0" w:rsidR="00EA0AF9" w:rsidRPr="008568E7" w:rsidRDefault="00EA0AF9" w:rsidP="00526047">
      <w:pPr>
        <w:pStyle w:val="ListParagraph"/>
        <w:numPr>
          <w:ilvl w:val="1"/>
          <w:numId w:val="2"/>
        </w:numPr>
        <w:spacing w:after="0" w:line="240" w:lineRule="auto"/>
        <w:ind w:left="630" w:hanging="540"/>
        <w:jc w:val="both"/>
        <w:rPr>
          <w:rFonts w:ascii="Times New Roman" w:eastAsia="Times New Roman" w:hAnsi="Times New Roman" w:cs="Times New Roman"/>
          <w:sz w:val="24"/>
          <w:szCs w:val="24"/>
          <w:lang w:val="mn-MN"/>
        </w:rPr>
      </w:pPr>
      <w:r w:rsidRPr="008568E7">
        <w:rPr>
          <w:rFonts w:ascii="Times New Roman" w:eastAsia="Times New Roman" w:hAnsi="Times New Roman" w:cs="Times New Roman"/>
          <w:sz w:val="24"/>
          <w:szCs w:val="24"/>
          <w:lang w:val="mn-MN"/>
        </w:rPr>
        <w:t>Түрээслүүлэгч дараах эрх эдэлнэ.</w:t>
      </w:r>
    </w:p>
    <w:p w14:paraId="2AFB6C15" w14:textId="77777777" w:rsidR="00526047" w:rsidRPr="008568E7" w:rsidRDefault="00EA0AF9" w:rsidP="00526047">
      <w:pPr>
        <w:pStyle w:val="ListParagraph"/>
        <w:numPr>
          <w:ilvl w:val="2"/>
          <w:numId w:val="7"/>
        </w:numPr>
        <w:spacing w:after="0" w:line="240" w:lineRule="auto"/>
        <w:ind w:hanging="270"/>
        <w:jc w:val="both"/>
        <w:rPr>
          <w:rFonts w:ascii="Times New Roman" w:eastAsia="Times New Roman" w:hAnsi="Times New Roman" w:cs="Times New Roman"/>
          <w:sz w:val="24"/>
          <w:szCs w:val="24"/>
          <w:lang w:val="mn-MN"/>
        </w:rPr>
      </w:pPr>
      <w:r w:rsidRPr="008568E7">
        <w:rPr>
          <w:rFonts w:ascii="Times New Roman" w:eastAsia="Times New Roman" w:hAnsi="Times New Roman" w:cs="Times New Roman"/>
          <w:sz w:val="24"/>
          <w:szCs w:val="24"/>
          <w:lang w:val="mn-MN"/>
        </w:rPr>
        <w:t>Их танхим ашиглуулс</w:t>
      </w:r>
      <w:r w:rsidR="00FD2019" w:rsidRPr="008568E7">
        <w:rPr>
          <w:rFonts w:ascii="Times New Roman" w:eastAsia="Times New Roman" w:hAnsi="Times New Roman" w:cs="Times New Roman"/>
          <w:sz w:val="24"/>
          <w:szCs w:val="24"/>
          <w:lang w:val="mn-MN"/>
        </w:rPr>
        <w:t xml:space="preserve">ны хөлсийг </w:t>
      </w:r>
      <w:r w:rsidR="00526047" w:rsidRPr="008568E7">
        <w:rPr>
          <w:rFonts w:ascii="Times New Roman" w:eastAsia="Times New Roman" w:hAnsi="Times New Roman" w:cs="Times New Roman"/>
          <w:sz w:val="24"/>
          <w:szCs w:val="24"/>
          <w:lang w:val="mn-MN"/>
        </w:rPr>
        <w:t>гэрээнд заасны дагуу Түрээслэгчээс шаардах эрхтэй</w:t>
      </w:r>
      <w:r w:rsidR="00943D70" w:rsidRPr="008568E7">
        <w:rPr>
          <w:rFonts w:ascii="Times New Roman" w:eastAsia="Times New Roman" w:hAnsi="Times New Roman" w:cs="Times New Roman"/>
          <w:sz w:val="24"/>
          <w:szCs w:val="24"/>
          <w:lang w:val="mn-MN"/>
        </w:rPr>
        <w:t xml:space="preserve">. </w:t>
      </w:r>
    </w:p>
    <w:p w14:paraId="2BA904F1" w14:textId="6FD0E0FC" w:rsidR="00EA0AF9" w:rsidRPr="009612D3" w:rsidRDefault="009612D3" w:rsidP="009612D3">
      <w:pPr>
        <w:pStyle w:val="ListParagraph"/>
        <w:numPr>
          <w:ilvl w:val="2"/>
          <w:numId w:val="7"/>
        </w:numPr>
        <w:spacing w:after="0" w:line="240" w:lineRule="auto"/>
        <w:ind w:hanging="270"/>
        <w:jc w:val="both"/>
        <w:rPr>
          <w:rFonts w:ascii="Times New Roman" w:eastAsia="Times New Roman" w:hAnsi="Times New Roman" w:cs="Times New Roman"/>
          <w:sz w:val="24"/>
          <w:szCs w:val="24"/>
          <w:lang w:val="mn-MN"/>
        </w:rPr>
      </w:pPr>
      <w:r w:rsidRPr="009612D3">
        <w:rPr>
          <w:rFonts w:ascii="Times New Roman" w:eastAsia="Times New Roman" w:hAnsi="Times New Roman" w:cs="Times New Roman"/>
          <w:sz w:val="24"/>
          <w:szCs w:val="24"/>
          <w:lang w:val="mn-MN"/>
        </w:rPr>
        <w:lastRenderedPageBreak/>
        <w:t>Их танхим ашиглуулсны хөлсийг нийт орлогын ...... хувиар тооцоолж авна.</w:t>
      </w:r>
      <w:r>
        <w:rPr>
          <w:rFonts w:ascii="Arial" w:eastAsia="Times New Roman" w:hAnsi="Arial" w:cs="Arial"/>
          <w:sz w:val="24"/>
          <w:szCs w:val="24"/>
          <w:lang w:val="mn-MN"/>
        </w:rPr>
        <w:t xml:space="preserve"> </w:t>
      </w:r>
      <w:r w:rsidR="002F617F" w:rsidRPr="009612D3">
        <w:rPr>
          <w:rFonts w:ascii="Times New Roman" w:eastAsia="Times New Roman" w:hAnsi="Times New Roman" w:cs="Times New Roman"/>
          <w:sz w:val="24"/>
          <w:szCs w:val="24"/>
          <w:lang w:val="mn-MN"/>
        </w:rPr>
        <w:t>Их танхим</w:t>
      </w:r>
      <w:r w:rsidR="00943D70" w:rsidRPr="009612D3">
        <w:rPr>
          <w:rFonts w:ascii="Times New Roman" w:eastAsia="Times New Roman" w:hAnsi="Times New Roman" w:cs="Times New Roman"/>
          <w:sz w:val="24"/>
          <w:szCs w:val="24"/>
          <w:lang w:val="mn-MN"/>
        </w:rPr>
        <w:t xml:space="preserve"> ашиглах</w:t>
      </w:r>
      <w:r w:rsidR="001353BD" w:rsidRPr="009612D3">
        <w:rPr>
          <w:rFonts w:ascii="Times New Roman" w:eastAsia="Times New Roman" w:hAnsi="Times New Roman" w:cs="Times New Roman"/>
          <w:sz w:val="24"/>
          <w:szCs w:val="24"/>
          <w:lang w:val="mn-MN"/>
        </w:rPr>
        <w:t xml:space="preserve"> төлбөрийг </w:t>
      </w:r>
      <w:r w:rsidR="00943D70" w:rsidRPr="009612D3">
        <w:rPr>
          <w:rFonts w:ascii="Times New Roman" w:eastAsia="Times New Roman" w:hAnsi="Times New Roman" w:cs="Times New Roman"/>
          <w:sz w:val="24"/>
          <w:szCs w:val="24"/>
          <w:lang w:val="mn-MN"/>
        </w:rPr>
        <w:t xml:space="preserve">гэрээ баталгаажсан өдрөөс хойш </w:t>
      </w:r>
      <w:r w:rsidR="002F617F" w:rsidRPr="009612D3">
        <w:rPr>
          <w:rFonts w:ascii="Times New Roman" w:eastAsia="Times New Roman" w:hAnsi="Times New Roman" w:cs="Times New Roman"/>
          <w:sz w:val="24"/>
          <w:szCs w:val="24"/>
          <w:lang w:val="mn-MN"/>
        </w:rPr>
        <w:t xml:space="preserve">төлбөрийг </w:t>
      </w:r>
      <w:r w:rsidR="000130C2" w:rsidRPr="009612D3">
        <w:rPr>
          <w:rFonts w:ascii="Times New Roman" w:eastAsia="Times New Roman" w:hAnsi="Times New Roman" w:cs="Times New Roman"/>
          <w:sz w:val="24"/>
          <w:szCs w:val="24"/>
          <w:lang w:val="mn-MN"/>
        </w:rPr>
        <w:t xml:space="preserve">бүрэн авсан </w:t>
      </w:r>
      <w:r w:rsidR="002F617F" w:rsidRPr="009612D3">
        <w:rPr>
          <w:rFonts w:ascii="Times New Roman" w:eastAsia="Times New Roman" w:hAnsi="Times New Roman" w:cs="Times New Roman"/>
          <w:sz w:val="24"/>
          <w:szCs w:val="24"/>
          <w:lang w:val="mn-MN"/>
        </w:rPr>
        <w:t>байх</w:t>
      </w:r>
      <w:r w:rsidR="00943D70" w:rsidRPr="009612D3">
        <w:rPr>
          <w:rFonts w:ascii="Times New Roman" w:eastAsia="Times New Roman" w:hAnsi="Times New Roman" w:cs="Times New Roman"/>
          <w:sz w:val="24"/>
          <w:szCs w:val="24"/>
          <w:lang w:val="mn-MN"/>
        </w:rPr>
        <w:t xml:space="preserve">. Төлбөр </w:t>
      </w:r>
      <w:r w:rsidR="00443D88" w:rsidRPr="009612D3">
        <w:rPr>
          <w:rFonts w:ascii="Times New Roman" w:eastAsia="Times New Roman" w:hAnsi="Times New Roman" w:cs="Times New Roman"/>
          <w:sz w:val="24"/>
          <w:szCs w:val="24"/>
          <w:lang w:val="mn-MN"/>
        </w:rPr>
        <w:t>хийгдээгүй</w:t>
      </w:r>
      <w:r w:rsidR="00943D70" w:rsidRPr="009612D3">
        <w:rPr>
          <w:rFonts w:ascii="Times New Roman" w:eastAsia="Times New Roman" w:hAnsi="Times New Roman" w:cs="Times New Roman"/>
          <w:sz w:val="24"/>
          <w:szCs w:val="24"/>
          <w:lang w:val="mn-MN"/>
        </w:rPr>
        <w:t xml:space="preserve"> тохиолдолд </w:t>
      </w:r>
      <w:r w:rsidR="000130C2" w:rsidRPr="009612D3">
        <w:rPr>
          <w:rFonts w:ascii="Times New Roman" w:eastAsia="Times New Roman" w:hAnsi="Times New Roman" w:cs="Times New Roman"/>
          <w:sz w:val="24"/>
          <w:szCs w:val="24"/>
          <w:lang w:val="mn-MN"/>
        </w:rPr>
        <w:t>тайз ашиглуулахгүй</w:t>
      </w:r>
      <w:r w:rsidR="00EA0AF9" w:rsidRPr="009612D3">
        <w:rPr>
          <w:rFonts w:ascii="Times New Roman" w:eastAsia="Times New Roman" w:hAnsi="Times New Roman" w:cs="Times New Roman"/>
          <w:sz w:val="24"/>
          <w:szCs w:val="24"/>
          <w:lang w:val="mn-MN"/>
        </w:rPr>
        <w:t xml:space="preserve"> </w:t>
      </w:r>
      <w:r w:rsidR="00943D70" w:rsidRPr="009612D3">
        <w:rPr>
          <w:rFonts w:ascii="Times New Roman" w:eastAsia="Times New Roman" w:hAnsi="Times New Roman" w:cs="Times New Roman"/>
          <w:sz w:val="24"/>
          <w:szCs w:val="24"/>
          <w:lang w:val="mn-MN"/>
        </w:rPr>
        <w:t xml:space="preserve">ба гэрээг цуцлах хүртэл </w:t>
      </w:r>
      <w:r w:rsidR="00EA0AF9" w:rsidRPr="009612D3">
        <w:rPr>
          <w:rFonts w:ascii="Times New Roman" w:eastAsia="Times New Roman" w:hAnsi="Times New Roman" w:cs="Times New Roman"/>
          <w:sz w:val="24"/>
          <w:szCs w:val="24"/>
          <w:lang w:val="mn-MN"/>
        </w:rPr>
        <w:t xml:space="preserve">эрх эдэлнэ. </w:t>
      </w:r>
    </w:p>
    <w:p w14:paraId="70FB457E" w14:textId="40652E1B" w:rsidR="00A94F05" w:rsidRPr="008568E7" w:rsidRDefault="00EA0AF9" w:rsidP="00965264">
      <w:pPr>
        <w:pStyle w:val="ListParagraph"/>
        <w:numPr>
          <w:ilvl w:val="1"/>
          <w:numId w:val="2"/>
        </w:numPr>
        <w:spacing w:after="0" w:line="240" w:lineRule="auto"/>
        <w:ind w:left="-180" w:firstLine="360"/>
        <w:jc w:val="both"/>
        <w:rPr>
          <w:rFonts w:ascii="Times New Roman" w:eastAsia="Times New Roman" w:hAnsi="Times New Roman" w:cs="Times New Roman"/>
          <w:sz w:val="24"/>
          <w:szCs w:val="24"/>
          <w:lang w:val="mn-MN"/>
        </w:rPr>
      </w:pPr>
      <w:r w:rsidRPr="008568E7">
        <w:rPr>
          <w:rFonts w:ascii="Times New Roman" w:eastAsia="Times New Roman" w:hAnsi="Times New Roman" w:cs="Times New Roman"/>
          <w:sz w:val="24"/>
          <w:szCs w:val="24"/>
          <w:lang w:val="mn-MN"/>
        </w:rPr>
        <w:t>Түрээслүүлэгч дараах үүрэг хүлээнэ.</w:t>
      </w:r>
    </w:p>
    <w:p w14:paraId="413991B9" w14:textId="5444EB1C" w:rsidR="00CB62B1" w:rsidRPr="008568E7" w:rsidRDefault="00EA0AF9" w:rsidP="00965264">
      <w:pPr>
        <w:pStyle w:val="ListParagraph"/>
        <w:numPr>
          <w:ilvl w:val="2"/>
          <w:numId w:val="2"/>
        </w:numPr>
        <w:tabs>
          <w:tab w:val="left" w:pos="0"/>
        </w:tabs>
        <w:spacing w:after="0" w:line="240" w:lineRule="auto"/>
        <w:ind w:left="720" w:firstLine="0"/>
        <w:jc w:val="both"/>
        <w:rPr>
          <w:rFonts w:ascii="Times New Roman" w:eastAsia="Times New Roman" w:hAnsi="Times New Roman" w:cs="Times New Roman"/>
          <w:sz w:val="24"/>
          <w:szCs w:val="24"/>
          <w:lang w:val="mn-MN"/>
        </w:rPr>
      </w:pPr>
      <w:r w:rsidRPr="008568E7">
        <w:rPr>
          <w:rFonts w:ascii="Times New Roman" w:eastAsia="Times New Roman" w:hAnsi="Times New Roman" w:cs="Times New Roman"/>
          <w:sz w:val="24"/>
          <w:szCs w:val="24"/>
          <w:lang w:val="mn-MN"/>
        </w:rPr>
        <w:t>Их танхимд зохион байгуулж буй арга хэмжээнд шаардлагатай өрөө тасалгааг тавилгын хамт жагсаалтаар хүлээлгэж өгөх ба ажил дууссаны дараа хүлээн авна.</w:t>
      </w:r>
    </w:p>
    <w:p w14:paraId="268211CD" w14:textId="77777777" w:rsidR="00EA0AF9" w:rsidRPr="008568E7" w:rsidRDefault="00EA0AF9" w:rsidP="00965264">
      <w:pPr>
        <w:pStyle w:val="ListParagraph"/>
        <w:numPr>
          <w:ilvl w:val="1"/>
          <w:numId w:val="2"/>
        </w:numPr>
        <w:tabs>
          <w:tab w:val="left" w:pos="1170"/>
        </w:tabs>
        <w:spacing w:after="0" w:line="240" w:lineRule="auto"/>
        <w:ind w:left="720" w:hanging="540"/>
        <w:jc w:val="both"/>
        <w:rPr>
          <w:rFonts w:ascii="Times New Roman" w:eastAsia="Times New Roman" w:hAnsi="Times New Roman" w:cs="Times New Roman"/>
          <w:sz w:val="24"/>
          <w:szCs w:val="24"/>
          <w:lang w:val="mn-MN"/>
        </w:rPr>
      </w:pPr>
      <w:r w:rsidRPr="008568E7">
        <w:rPr>
          <w:rFonts w:ascii="Times New Roman" w:eastAsia="Times New Roman" w:hAnsi="Times New Roman" w:cs="Times New Roman"/>
          <w:sz w:val="24"/>
          <w:szCs w:val="24"/>
          <w:lang w:val="mn-MN"/>
        </w:rPr>
        <w:t xml:space="preserve">Их танхим, өрөө тасалгаа, техник хэрэгслийг түрээслэгч </w:t>
      </w:r>
      <w:r w:rsidRPr="008568E7">
        <w:rPr>
          <w:rFonts w:ascii="Times New Roman" w:eastAsia="Times New Roman" w:hAnsi="Times New Roman" w:cs="Times New Roman"/>
          <w:sz w:val="24"/>
          <w:szCs w:val="24"/>
        </w:rPr>
        <w:t>(</w:t>
      </w:r>
      <w:r w:rsidRPr="008568E7">
        <w:rPr>
          <w:rFonts w:ascii="Times New Roman" w:eastAsia="Times New Roman" w:hAnsi="Times New Roman" w:cs="Times New Roman"/>
          <w:sz w:val="24"/>
          <w:szCs w:val="24"/>
          <w:lang w:val="mn-MN"/>
        </w:rPr>
        <w:t>захиалагч</w:t>
      </w:r>
      <w:r w:rsidRPr="008568E7">
        <w:rPr>
          <w:rFonts w:ascii="Times New Roman" w:eastAsia="Times New Roman" w:hAnsi="Times New Roman" w:cs="Times New Roman"/>
          <w:sz w:val="24"/>
          <w:szCs w:val="24"/>
        </w:rPr>
        <w:t>)</w:t>
      </w:r>
      <w:r w:rsidRPr="008568E7">
        <w:rPr>
          <w:rFonts w:ascii="Times New Roman" w:eastAsia="Times New Roman" w:hAnsi="Times New Roman" w:cs="Times New Roman"/>
          <w:sz w:val="24"/>
          <w:szCs w:val="24"/>
          <w:lang w:val="mn-MN"/>
        </w:rPr>
        <w:t>-ийн үйл ажиллагааг явуулах хэвийн нөхцлийг хангана.</w:t>
      </w:r>
    </w:p>
    <w:p w14:paraId="66F19D11" w14:textId="1A3E39F8" w:rsidR="00EA0AF9" w:rsidRPr="008568E7" w:rsidRDefault="00EA0AF9" w:rsidP="00965264">
      <w:pPr>
        <w:pStyle w:val="ListParagraph"/>
        <w:numPr>
          <w:ilvl w:val="2"/>
          <w:numId w:val="2"/>
        </w:numPr>
        <w:spacing w:after="0" w:line="240" w:lineRule="auto"/>
        <w:ind w:left="720" w:firstLine="0"/>
        <w:jc w:val="both"/>
        <w:rPr>
          <w:rFonts w:ascii="Times New Roman" w:eastAsia="Times New Roman" w:hAnsi="Times New Roman" w:cs="Times New Roman"/>
          <w:sz w:val="24"/>
          <w:szCs w:val="24"/>
          <w:lang w:val="mn-MN"/>
        </w:rPr>
      </w:pPr>
      <w:r w:rsidRPr="008568E7">
        <w:rPr>
          <w:rFonts w:ascii="Times New Roman" w:eastAsia="Times New Roman" w:hAnsi="Times New Roman" w:cs="Times New Roman"/>
          <w:sz w:val="24"/>
          <w:szCs w:val="24"/>
          <w:lang w:val="mn-MN"/>
        </w:rPr>
        <w:t>Үйл ажиллагаа явуулах тайз, гэрлийн найдвартай бэлэн байдлыг хангаж, зөвхөн өөрийн байгууллагын дууны болон гэрэлтүүлгийн техникээ ажиллуулна. Захиалагч талын техникч ажиллаж байх хуга</w:t>
      </w:r>
      <w:r w:rsidR="001D38D8" w:rsidRPr="008568E7">
        <w:rPr>
          <w:rFonts w:ascii="Times New Roman" w:eastAsia="Times New Roman" w:hAnsi="Times New Roman" w:cs="Times New Roman"/>
          <w:sz w:val="24"/>
          <w:szCs w:val="24"/>
          <w:lang w:val="mn-MN"/>
        </w:rPr>
        <w:t>цаанд техник, тоног төхөөрөмж эвдэрч</w:t>
      </w:r>
      <w:r w:rsidRPr="008568E7">
        <w:rPr>
          <w:rFonts w:ascii="Times New Roman" w:eastAsia="Times New Roman" w:hAnsi="Times New Roman" w:cs="Times New Roman"/>
          <w:sz w:val="24"/>
          <w:szCs w:val="24"/>
          <w:lang w:val="mn-MN"/>
        </w:rPr>
        <w:t xml:space="preserve"> гэмтсэн, арга хэмжээ саатсан тохиолдолд хохирлыг захиалагч тал бүрэн хариуцна.</w:t>
      </w:r>
    </w:p>
    <w:p w14:paraId="5E238CD6" w14:textId="77777777" w:rsidR="00EA0AF9" w:rsidRPr="008568E7" w:rsidRDefault="00EA0AF9" w:rsidP="00965264">
      <w:pPr>
        <w:pStyle w:val="ListParagraph"/>
        <w:numPr>
          <w:ilvl w:val="2"/>
          <w:numId w:val="2"/>
        </w:numPr>
        <w:spacing w:after="0" w:line="240" w:lineRule="auto"/>
        <w:ind w:left="720" w:firstLine="0"/>
        <w:jc w:val="both"/>
        <w:rPr>
          <w:rFonts w:ascii="Times New Roman" w:eastAsia="Times New Roman" w:hAnsi="Times New Roman" w:cs="Times New Roman"/>
          <w:sz w:val="24"/>
          <w:szCs w:val="24"/>
          <w:lang w:val="mn-MN"/>
        </w:rPr>
      </w:pPr>
      <w:r w:rsidRPr="008568E7">
        <w:rPr>
          <w:rFonts w:ascii="Times New Roman" w:eastAsia="Times New Roman" w:hAnsi="Times New Roman" w:cs="Times New Roman"/>
          <w:sz w:val="24"/>
          <w:szCs w:val="24"/>
          <w:lang w:val="mn-MN"/>
        </w:rPr>
        <w:t xml:space="preserve">Түрээслэгч </w:t>
      </w:r>
      <w:r w:rsidRPr="008568E7">
        <w:rPr>
          <w:rFonts w:ascii="Times New Roman" w:eastAsia="Times New Roman" w:hAnsi="Times New Roman" w:cs="Times New Roman"/>
          <w:sz w:val="24"/>
          <w:szCs w:val="24"/>
        </w:rPr>
        <w:t>(</w:t>
      </w:r>
      <w:r w:rsidRPr="008568E7">
        <w:rPr>
          <w:rFonts w:ascii="Times New Roman" w:eastAsia="Times New Roman" w:hAnsi="Times New Roman" w:cs="Times New Roman"/>
          <w:sz w:val="24"/>
          <w:szCs w:val="24"/>
          <w:lang w:val="mn-MN"/>
        </w:rPr>
        <w:t>захиалагч</w:t>
      </w:r>
      <w:r w:rsidRPr="008568E7">
        <w:rPr>
          <w:rFonts w:ascii="Times New Roman" w:eastAsia="Times New Roman" w:hAnsi="Times New Roman" w:cs="Times New Roman"/>
          <w:sz w:val="24"/>
          <w:szCs w:val="24"/>
        </w:rPr>
        <w:t>)</w:t>
      </w:r>
      <w:r w:rsidRPr="008568E7">
        <w:rPr>
          <w:rFonts w:ascii="Times New Roman" w:eastAsia="Times New Roman" w:hAnsi="Times New Roman" w:cs="Times New Roman"/>
          <w:sz w:val="24"/>
          <w:szCs w:val="24"/>
          <w:lang w:val="mn-MN"/>
        </w:rPr>
        <w:t>-ийн зохион байгуулж буй арга хэмжээ нь гэрээний нөхцлийн дагуу явагдаж байгаа эсэхэд хяналт тавина.</w:t>
      </w:r>
    </w:p>
    <w:p w14:paraId="14DECAA8" w14:textId="77777777" w:rsidR="00EA0AF9" w:rsidRPr="008568E7" w:rsidRDefault="00EA0AF9" w:rsidP="00965264">
      <w:pPr>
        <w:pStyle w:val="ListParagraph"/>
        <w:numPr>
          <w:ilvl w:val="2"/>
          <w:numId w:val="2"/>
        </w:numPr>
        <w:spacing w:after="0" w:line="240" w:lineRule="auto"/>
        <w:ind w:left="720" w:firstLine="0"/>
        <w:jc w:val="both"/>
        <w:rPr>
          <w:rFonts w:ascii="Times New Roman" w:eastAsia="Times New Roman" w:hAnsi="Times New Roman" w:cs="Times New Roman"/>
          <w:sz w:val="24"/>
          <w:szCs w:val="24"/>
          <w:lang w:val="mn-MN"/>
        </w:rPr>
      </w:pPr>
      <w:r w:rsidRPr="008568E7">
        <w:rPr>
          <w:rFonts w:ascii="Times New Roman" w:eastAsia="Times New Roman" w:hAnsi="Times New Roman" w:cs="Times New Roman"/>
          <w:sz w:val="24"/>
          <w:szCs w:val="24"/>
          <w:lang w:val="mn-MN"/>
        </w:rPr>
        <w:t xml:space="preserve">Түрээслэгч </w:t>
      </w:r>
      <w:r w:rsidRPr="008568E7">
        <w:rPr>
          <w:rFonts w:ascii="Times New Roman" w:eastAsia="Times New Roman" w:hAnsi="Times New Roman" w:cs="Times New Roman"/>
          <w:sz w:val="24"/>
          <w:szCs w:val="24"/>
        </w:rPr>
        <w:t>(</w:t>
      </w:r>
      <w:r w:rsidRPr="008568E7">
        <w:rPr>
          <w:rFonts w:ascii="Times New Roman" w:eastAsia="Times New Roman" w:hAnsi="Times New Roman" w:cs="Times New Roman"/>
          <w:sz w:val="24"/>
          <w:szCs w:val="24"/>
          <w:lang w:val="mn-MN"/>
        </w:rPr>
        <w:t>захиалагч</w:t>
      </w:r>
      <w:r w:rsidRPr="008568E7">
        <w:rPr>
          <w:rFonts w:ascii="Times New Roman" w:eastAsia="Times New Roman" w:hAnsi="Times New Roman" w:cs="Times New Roman"/>
          <w:sz w:val="24"/>
          <w:szCs w:val="24"/>
        </w:rPr>
        <w:t>)</w:t>
      </w:r>
      <w:r w:rsidRPr="008568E7">
        <w:rPr>
          <w:rFonts w:ascii="Times New Roman" w:eastAsia="Times New Roman" w:hAnsi="Times New Roman" w:cs="Times New Roman"/>
          <w:sz w:val="24"/>
          <w:szCs w:val="24"/>
          <w:lang w:val="mn-MN"/>
        </w:rPr>
        <w:t>-ийн үйл ажиллагааны буруугаас байгууллагад учирсан хохирлыг арилгуулна.</w:t>
      </w:r>
    </w:p>
    <w:p w14:paraId="0799557D" w14:textId="77777777" w:rsidR="00DE2CEB" w:rsidRDefault="00E90525" w:rsidP="00DE2CEB">
      <w:pPr>
        <w:pStyle w:val="ListParagraph"/>
        <w:numPr>
          <w:ilvl w:val="2"/>
          <w:numId w:val="2"/>
        </w:numPr>
        <w:spacing w:after="0" w:line="240" w:lineRule="auto"/>
        <w:ind w:left="720" w:firstLine="0"/>
        <w:jc w:val="both"/>
        <w:rPr>
          <w:rFonts w:ascii="Times New Roman" w:eastAsia="Times New Roman" w:hAnsi="Times New Roman" w:cs="Times New Roman"/>
          <w:sz w:val="24"/>
          <w:szCs w:val="24"/>
          <w:lang w:val="mn-MN"/>
        </w:rPr>
      </w:pPr>
      <w:r w:rsidRPr="008568E7">
        <w:rPr>
          <w:rFonts w:ascii="Times New Roman" w:eastAsia="Times New Roman" w:hAnsi="Times New Roman" w:cs="Times New Roman"/>
          <w:sz w:val="24"/>
          <w:szCs w:val="24"/>
          <w:highlight w:val="yellow"/>
          <w:lang w:val="mn-MN"/>
        </w:rPr>
        <w:t>У</w:t>
      </w:r>
      <w:r w:rsidR="006331A6" w:rsidRPr="008568E7">
        <w:rPr>
          <w:rFonts w:ascii="Times New Roman" w:eastAsia="Times New Roman" w:hAnsi="Times New Roman" w:cs="Times New Roman"/>
          <w:sz w:val="24"/>
          <w:szCs w:val="24"/>
          <w:highlight w:val="yellow"/>
          <w:lang w:val="mn-MN"/>
        </w:rPr>
        <w:t xml:space="preserve">улзалт, хурлын үйл ажиллагааг </w:t>
      </w:r>
      <w:r w:rsidR="00725F35" w:rsidRPr="008568E7">
        <w:rPr>
          <w:rFonts w:ascii="Times New Roman" w:eastAsia="Times New Roman" w:hAnsi="Times New Roman" w:cs="Times New Roman"/>
          <w:sz w:val="24"/>
          <w:szCs w:val="24"/>
          <w:highlight w:val="yellow"/>
          <w:lang w:val="mn-MN"/>
        </w:rPr>
        <w:t xml:space="preserve">нэг цагт </w:t>
      </w:r>
      <w:r w:rsidR="00FC2A0E" w:rsidRPr="008568E7">
        <w:rPr>
          <w:rFonts w:ascii="Times New Roman" w:eastAsia="Times New Roman" w:hAnsi="Times New Roman" w:cs="Times New Roman"/>
          <w:sz w:val="24"/>
          <w:szCs w:val="24"/>
          <w:highlight w:val="yellow"/>
          <w:lang w:val="mn-MN"/>
        </w:rPr>
        <w:t>3.0</w:t>
      </w:r>
      <w:r w:rsidR="00AE5B72" w:rsidRPr="008568E7">
        <w:rPr>
          <w:rFonts w:ascii="Times New Roman" w:eastAsia="Times New Roman" w:hAnsi="Times New Roman" w:cs="Times New Roman"/>
          <w:sz w:val="24"/>
          <w:szCs w:val="24"/>
          <w:highlight w:val="yellow"/>
          <w:lang w:val="mn-MN"/>
        </w:rPr>
        <w:t>00.000</w:t>
      </w:r>
      <w:r w:rsidR="00EA0AF9" w:rsidRPr="008568E7">
        <w:rPr>
          <w:rFonts w:ascii="Times New Roman" w:eastAsia="Times New Roman" w:hAnsi="Times New Roman" w:cs="Times New Roman"/>
          <w:sz w:val="24"/>
          <w:szCs w:val="24"/>
          <w:highlight w:val="yellow"/>
          <w:lang w:val="mn-MN"/>
        </w:rPr>
        <w:t xml:space="preserve"> </w:t>
      </w:r>
      <w:r w:rsidR="00EA0AF9" w:rsidRPr="008568E7">
        <w:rPr>
          <w:rFonts w:ascii="Times New Roman" w:eastAsia="Times New Roman" w:hAnsi="Times New Roman" w:cs="Times New Roman"/>
          <w:sz w:val="24"/>
          <w:szCs w:val="24"/>
          <w:highlight w:val="yellow"/>
        </w:rPr>
        <w:t>(</w:t>
      </w:r>
      <w:r w:rsidR="00FC2A0E" w:rsidRPr="008568E7">
        <w:rPr>
          <w:rFonts w:ascii="Times New Roman" w:eastAsia="Times New Roman" w:hAnsi="Times New Roman" w:cs="Times New Roman"/>
          <w:sz w:val="24"/>
          <w:szCs w:val="24"/>
          <w:highlight w:val="yellow"/>
          <w:lang w:val="mn-MN"/>
        </w:rPr>
        <w:t xml:space="preserve">гурван </w:t>
      </w:r>
      <w:r w:rsidR="00725F35" w:rsidRPr="008568E7">
        <w:rPr>
          <w:rFonts w:ascii="Times New Roman" w:eastAsia="Times New Roman" w:hAnsi="Times New Roman" w:cs="Times New Roman"/>
          <w:sz w:val="24"/>
          <w:szCs w:val="24"/>
          <w:highlight w:val="yellow"/>
          <w:lang w:val="mn-MN"/>
        </w:rPr>
        <w:t>сая</w:t>
      </w:r>
      <w:r w:rsidR="005D09C9" w:rsidRPr="008568E7">
        <w:rPr>
          <w:rFonts w:ascii="Times New Roman" w:eastAsia="Times New Roman" w:hAnsi="Times New Roman" w:cs="Times New Roman"/>
          <w:sz w:val="24"/>
          <w:szCs w:val="24"/>
          <w:highlight w:val="yellow"/>
        </w:rPr>
        <w:t>)</w:t>
      </w:r>
      <w:r w:rsidR="00EA0AF9" w:rsidRPr="008568E7">
        <w:rPr>
          <w:rFonts w:ascii="Times New Roman" w:eastAsia="Times New Roman" w:hAnsi="Times New Roman" w:cs="Times New Roman"/>
          <w:sz w:val="24"/>
          <w:szCs w:val="24"/>
          <w:highlight w:val="yellow"/>
          <w:lang w:val="mn-MN"/>
        </w:rPr>
        <w:t xml:space="preserve"> төгрөгөөр </w:t>
      </w:r>
      <w:r w:rsidR="00725F35" w:rsidRPr="008568E7">
        <w:rPr>
          <w:rFonts w:ascii="Times New Roman" w:eastAsia="Times New Roman" w:hAnsi="Times New Roman" w:cs="Times New Roman"/>
          <w:sz w:val="24"/>
          <w:szCs w:val="24"/>
          <w:highlight w:val="yellow"/>
          <w:lang w:val="mn-MN"/>
        </w:rPr>
        <w:t xml:space="preserve">тооцон нийт </w:t>
      </w:r>
      <w:r w:rsidR="004035D3" w:rsidRPr="008568E7">
        <w:rPr>
          <w:rFonts w:ascii="Times New Roman" w:eastAsia="Times New Roman" w:hAnsi="Times New Roman" w:cs="Times New Roman"/>
          <w:color w:val="000000" w:themeColor="text1"/>
          <w:sz w:val="24"/>
          <w:szCs w:val="24"/>
          <w:highlight w:val="yellow"/>
          <w:lang w:val="mn-MN"/>
        </w:rPr>
        <w:t xml:space="preserve">10 </w:t>
      </w:r>
      <w:r w:rsidR="00AE5B72" w:rsidRPr="008568E7">
        <w:rPr>
          <w:rFonts w:ascii="Times New Roman" w:eastAsia="Times New Roman" w:hAnsi="Times New Roman" w:cs="Times New Roman"/>
          <w:sz w:val="24"/>
          <w:szCs w:val="24"/>
          <w:highlight w:val="yellow"/>
          <w:lang w:val="mn-MN"/>
        </w:rPr>
        <w:t>цагийн хөлсөнд</w:t>
      </w:r>
      <w:r w:rsidRPr="008568E7">
        <w:rPr>
          <w:rFonts w:ascii="Times New Roman" w:eastAsia="Times New Roman" w:hAnsi="Times New Roman" w:cs="Times New Roman"/>
          <w:sz w:val="24"/>
          <w:szCs w:val="24"/>
          <w:highlight w:val="yellow"/>
        </w:rPr>
        <w:t xml:space="preserve"> </w:t>
      </w:r>
      <w:r w:rsidR="004035D3" w:rsidRPr="008568E7">
        <w:rPr>
          <w:rFonts w:ascii="Times New Roman" w:eastAsia="Times New Roman" w:hAnsi="Times New Roman" w:cs="Times New Roman"/>
          <w:sz w:val="24"/>
          <w:szCs w:val="24"/>
          <w:highlight w:val="yellow"/>
        </w:rPr>
        <w:t>30.000.000</w:t>
      </w:r>
      <w:r w:rsidR="00EA0AF9" w:rsidRPr="008568E7">
        <w:rPr>
          <w:rFonts w:ascii="Times New Roman" w:eastAsia="Times New Roman" w:hAnsi="Times New Roman" w:cs="Times New Roman"/>
          <w:sz w:val="24"/>
          <w:szCs w:val="24"/>
          <w:highlight w:val="yellow"/>
        </w:rPr>
        <w:t xml:space="preserve"> (</w:t>
      </w:r>
      <w:r w:rsidR="004035D3" w:rsidRPr="008568E7">
        <w:rPr>
          <w:rFonts w:ascii="Times New Roman" w:eastAsia="Times New Roman" w:hAnsi="Times New Roman" w:cs="Times New Roman"/>
          <w:sz w:val="24"/>
          <w:szCs w:val="24"/>
          <w:highlight w:val="yellow"/>
          <w:lang w:val="mn-MN"/>
        </w:rPr>
        <w:t>гучин сая</w:t>
      </w:r>
      <w:r w:rsidR="00EA0AF9" w:rsidRPr="008568E7">
        <w:rPr>
          <w:rFonts w:ascii="Times New Roman" w:eastAsia="Times New Roman" w:hAnsi="Times New Roman" w:cs="Times New Roman"/>
          <w:sz w:val="24"/>
          <w:szCs w:val="24"/>
          <w:highlight w:val="yellow"/>
        </w:rPr>
        <w:t xml:space="preserve">) </w:t>
      </w:r>
      <w:r w:rsidR="0010196A" w:rsidRPr="008568E7">
        <w:rPr>
          <w:rFonts w:ascii="Times New Roman" w:eastAsia="Times New Roman" w:hAnsi="Times New Roman" w:cs="Times New Roman"/>
          <w:sz w:val="24"/>
          <w:szCs w:val="24"/>
          <w:highlight w:val="yellow"/>
          <w:lang w:val="mn-MN"/>
        </w:rPr>
        <w:t xml:space="preserve">төгрөг </w:t>
      </w:r>
      <w:r w:rsidR="00EA0AF9" w:rsidRPr="008568E7">
        <w:rPr>
          <w:rFonts w:ascii="Times New Roman" w:eastAsia="Times New Roman" w:hAnsi="Times New Roman" w:cs="Times New Roman"/>
          <w:sz w:val="24"/>
          <w:szCs w:val="24"/>
          <w:highlight w:val="yellow"/>
          <w:lang w:val="mn-MN"/>
        </w:rPr>
        <w:t>авна.</w:t>
      </w:r>
      <w:r w:rsidR="00EA0AF9" w:rsidRPr="008568E7">
        <w:rPr>
          <w:rFonts w:ascii="Times New Roman" w:eastAsia="Times New Roman" w:hAnsi="Times New Roman" w:cs="Times New Roman"/>
          <w:sz w:val="24"/>
          <w:szCs w:val="24"/>
          <w:lang w:val="mn-MN"/>
        </w:rPr>
        <w:t xml:space="preserve"> Цагийн хөлсийг үйл ажиллагааны чиглэлээр бүтээгдэхүүний өртөгтэй уялдуулан тооцож, жагсаалтаар баталсан байна. Цаг хэтэрсэн тохиолдолд төлбөрийг нэмж авна.</w:t>
      </w:r>
    </w:p>
    <w:p w14:paraId="44C741DD" w14:textId="20715908" w:rsidR="00DE2CEB" w:rsidRPr="00DE2CEB" w:rsidRDefault="00DE2CEB" w:rsidP="00DE2CEB">
      <w:pPr>
        <w:pStyle w:val="ListParagraph"/>
        <w:numPr>
          <w:ilvl w:val="2"/>
          <w:numId w:val="2"/>
        </w:numPr>
        <w:spacing w:after="0" w:line="240" w:lineRule="auto"/>
        <w:ind w:left="720" w:firstLine="0"/>
        <w:jc w:val="both"/>
        <w:rPr>
          <w:rFonts w:ascii="Times New Roman" w:eastAsia="Times New Roman" w:hAnsi="Times New Roman" w:cs="Times New Roman"/>
          <w:sz w:val="24"/>
          <w:szCs w:val="24"/>
          <w:lang w:val="mn-MN"/>
        </w:rPr>
      </w:pPr>
      <w:r w:rsidRPr="00DE2CEB">
        <w:rPr>
          <w:rFonts w:ascii="Times New Roman" w:eastAsia="Times New Roman" w:hAnsi="Times New Roman" w:cs="Times New Roman"/>
          <w:sz w:val="24"/>
          <w:szCs w:val="24"/>
          <w:lang w:val="mn-MN"/>
        </w:rPr>
        <w:t>Түрээслүүлэгч нь Нэмэгдсэн өртгийн албан татварын тухай хуулийн 17.3 дугаар зүйлийг үндэслэн захиалагчид НӨАТ-ын баримтыг олгоно.</w:t>
      </w:r>
    </w:p>
    <w:p w14:paraId="2C8A3761" w14:textId="77777777" w:rsidR="00EA0AF9" w:rsidRPr="008568E7" w:rsidRDefault="00EA0AF9" w:rsidP="00965264">
      <w:pPr>
        <w:pStyle w:val="ListParagraph"/>
        <w:numPr>
          <w:ilvl w:val="2"/>
          <w:numId w:val="2"/>
        </w:numPr>
        <w:spacing w:after="0" w:line="240" w:lineRule="auto"/>
        <w:ind w:left="720" w:firstLine="0"/>
        <w:jc w:val="both"/>
        <w:rPr>
          <w:rFonts w:ascii="Times New Roman" w:eastAsia="Times New Roman" w:hAnsi="Times New Roman" w:cs="Times New Roman"/>
          <w:sz w:val="24"/>
          <w:szCs w:val="24"/>
          <w:lang w:val="mn-MN"/>
        </w:rPr>
      </w:pPr>
      <w:r w:rsidRPr="008568E7">
        <w:rPr>
          <w:rFonts w:ascii="Times New Roman" w:eastAsia="Times New Roman" w:hAnsi="Times New Roman" w:cs="Times New Roman"/>
          <w:sz w:val="24"/>
          <w:szCs w:val="24"/>
          <w:lang w:val="mn-MN"/>
        </w:rPr>
        <w:t xml:space="preserve">Тухайн үзвэр, тоглолтонд албан ёсоор оролцох хүмүүсийн нэрсийн жагсаалтыг тоглолт болохоос 2-оос доошгүй хоногийн өмнө Соёлын Төв Өргөөний захиргаанд өгч, гэрээнд хавсаргана. </w:t>
      </w:r>
    </w:p>
    <w:p w14:paraId="1285B389" w14:textId="77777777" w:rsidR="00053314" w:rsidRPr="008568E7" w:rsidRDefault="00053314" w:rsidP="00053314">
      <w:pPr>
        <w:spacing w:after="0" w:line="240" w:lineRule="auto"/>
        <w:jc w:val="both"/>
        <w:rPr>
          <w:rFonts w:ascii="Times New Roman" w:eastAsia="Times New Roman" w:hAnsi="Times New Roman" w:cs="Times New Roman"/>
          <w:sz w:val="24"/>
          <w:szCs w:val="24"/>
          <w:lang w:val="mn-MN"/>
        </w:rPr>
      </w:pPr>
    </w:p>
    <w:p w14:paraId="3358AD8F" w14:textId="21216D6B" w:rsidR="00053314" w:rsidRDefault="00053314" w:rsidP="007A7C9C">
      <w:pPr>
        <w:pStyle w:val="ListParagraph"/>
        <w:spacing w:after="0" w:line="240" w:lineRule="auto"/>
        <w:ind w:left="360"/>
        <w:jc w:val="center"/>
        <w:rPr>
          <w:rFonts w:ascii="Times New Roman" w:eastAsia="Times New Roman" w:hAnsi="Times New Roman" w:cs="Times New Roman"/>
          <w:b/>
          <w:iCs/>
          <w:sz w:val="24"/>
          <w:szCs w:val="24"/>
          <w:lang w:val="mn-MN"/>
        </w:rPr>
      </w:pPr>
      <w:r w:rsidRPr="008568E7">
        <w:rPr>
          <w:rFonts w:ascii="Times New Roman" w:eastAsia="Times New Roman" w:hAnsi="Times New Roman" w:cs="Times New Roman"/>
          <w:b/>
          <w:iCs/>
          <w:sz w:val="24"/>
          <w:szCs w:val="24"/>
          <w:lang w:val="mn-MN"/>
        </w:rPr>
        <w:t>Гурав. Түрээслэгч /захиалагч/-ийн эрх, үүрэг</w:t>
      </w:r>
    </w:p>
    <w:p w14:paraId="4AFC1841" w14:textId="77777777" w:rsidR="00CD17E1" w:rsidRPr="007A7C9C" w:rsidRDefault="00CD17E1" w:rsidP="007A7C9C">
      <w:pPr>
        <w:pStyle w:val="ListParagraph"/>
        <w:spacing w:after="0" w:line="240" w:lineRule="auto"/>
        <w:ind w:left="360"/>
        <w:jc w:val="center"/>
        <w:rPr>
          <w:rFonts w:ascii="Times New Roman" w:eastAsia="Times New Roman" w:hAnsi="Times New Roman" w:cs="Times New Roman"/>
          <w:b/>
          <w:iCs/>
          <w:sz w:val="24"/>
          <w:szCs w:val="24"/>
          <w:lang w:val="mn-MN"/>
        </w:rPr>
      </w:pPr>
    </w:p>
    <w:p w14:paraId="6C070EA7" w14:textId="77777777" w:rsidR="00053314" w:rsidRPr="008568E7" w:rsidRDefault="00053314" w:rsidP="00965264">
      <w:pPr>
        <w:pStyle w:val="ListParagraph"/>
        <w:numPr>
          <w:ilvl w:val="1"/>
          <w:numId w:val="3"/>
        </w:numPr>
        <w:spacing w:after="0" w:line="240" w:lineRule="auto"/>
        <w:ind w:left="720" w:hanging="540"/>
        <w:jc w:val="both"/>
        <w:rPr>
          <w:rFonts w:ascii="Times New Roman" w:eastAsia="Times New Roman" w:hAnsi="Times New Roman" w:cs="Times New Roman"/>
          <w:sz w:val="24"/>
          <w:szCs w:val="24"/>
          <w:lang w:val="mn-MN"/>
        </w:rPr>
      </w:pPr>
      <w:r w:rsidRPr="008568E7">
        <w:rPr>
          <w:rFonts w:ascii="Times New Roman" w:eastAsia="Times New Roman" w:hAnsi="Times New Roman" w:cs="Times New Roman"/>
          <w:sz w:val="24"/>
          <w:szCs w:val="24"/>
          <w:lang w:val="mn-MN"/>
        </w:rPr>
        <w:t>Түрээслэгч нь үйл ажиллагаа явуулахдаа Монгол Улсын хууль тогтоомж болон дүрэм, журам, гэрээгээр хүлээсэн үүргээ биелүүлнэ.</w:t>
      </w:r>
    </w:p>
    <w:p w14:paraId="425B46C2" w14:textId="38FEB23A" w:rsidR="00443D88" w:rsidRPr="008568E7" w:rsidRDefault="00443D88" w:rsidP="00965264">
      <w:pPr>
        <w:pStyle w:val="ListParagraph"/>
        <w:numPr>
          <w:ilvl w:val="1"/>
          <w:numId w:val="3"/>
        </w:numPr>
        <w:spacing w:after="0" w:line="240" w:lineRule="auto"/>
        <w:ind w:left="720" w:hanging="540"/>
        <w:jc w:val="both"/>
        <w:rPr>
          <w:rFonts w:ascii="Times New Roman" w:eastAsia="Times New Roman" w:hAnsi="Times New Roman" w:cs="Times New Roman"/>
          <w:sz w:val="24"/>
          <w:szCs w:val="24"/>
          <w:lang w:val="mn-MN"/>
        </w:rPr>
      </w:pPr>
      <w:r w:rsidRPr="008568E7">
        <w:rPr>
          <w:rFonts w:ascii="Times New Roman" w:eastAsia="Times New Roman" w:hAnsi="Times New Roman" w:cs="Times New Roman"/>
          <w:sz w:val="24"/>
          <w:szCs w:val="24"/>
          <w:lang w:val="mn-MN"/>
        </w:rPr>
        <w:t xml:space="preserve">Их танхим ашиглах төлбөрийг гэрээ баталгаажсан өдрөөс хойш 7 хоногийн дотор урьдчилгаа 50% төлбөрийг </w:t>
      </w:r>
      <w:r w:rsidR="00CB6A53" w:rsidRPr="008568E7">
        <w:rPr>
          <w:rFonts w:ascii="Times New Roman" w:eastAsia="Times New Roman" w:hAnsi="Times New Roman" w:cs="Times New Roman"/>
          <w:sz w:val="24"/>
          <w:szCs w:val="24"/>
          <w:lang w:val="mn-MN"/>
        </w:rPr>
        <w:t xml:space="preserve">төлөх. Үйл ажиллагаа эхлэхээс 3 хоногийн өмнө </w:t>
      </w:r>
      <w:r w:rsidR="00750C90" w:rsidRPr="008568E7">
        <w:rPr>
          <w:rFonts w:ascii="Times New Roman" w:eastAsia="Times New Roman" w:hAnsi="Times New Roman" w:cs="Times New Roman"/>
          <w:sz w:val="24"/>
          <w:szCs w:val="24"/>
          <w:lang w:val="mn-MN"/>
        </w:rPr>
        <w:t xml:space="preserve">төлбөрийг </w:t>
      </w:r>
      <w:r w:rsidR="00CB6A53" w:rsidRPr="008568E7">
        <w:rPr>
          <w:rFonts w:ascii="Times New Roman" w:eastAsia="Times New Roman" w:hAnsi="Times New Roman" w:cs="Times New Roman"/>
          <w:sz w:val="24"/>
          <w:szCs w:val="24"/>
          <w:lang w:val="mn-MN"/>
        </w:rPr>
        <w:t xml:space="preserve">бүрэн төлж барагдуулсан байх. </w:t>
      </w:r>
    </w:p>
    <w:p w14:paraId="37645EC0" w14:textId="08C47A70" w:rsidR="00D27E31" w:rsidRDefault="00053314" w:rsidP="00D27E31">
      <w:pPr>
        <w:pStyle w:val="ListParagraph"/>
        <w:numPr>
          <w:ilvl w:val="1"/>
          <w:numId w:val="3"/>
        </w:numPr>
        <w:spacing w:after="0" w:line="240" w:lineRule="auto"/>
        <w:ind w:left="720" w:hanging="540"/>
        <w:jc w:val="both"/>
        <w:rPr>
          <w:rFonts w:ascii="Times New Roman" w:eastAsia="Times New Roman" w:hAnsi="Times New Roman" w:cs="Times New Roman"/>
          <w:sz w:val="24"/>
          <w:szCs w:val="24"/>
          <w:lang w:val="mn-MN"/>
        </w:rPr>
      </w:pPr>
      <w:r w:rsidRPr="008568E7">
        <w:rPr>
          <w:rFonts w:ascii="Times New Roman" w:eastAsia="Times New Roman" w:hAnsi="Times New Roman" w:cs="Times New Roman"/>
          <w:sz w:val="24"/>
          <w:szCs w:val="24"/>
          <w:lang w:val="mn-MN"/>
        </w:rPr>
        <w:t xml:space="preserve">Тайзны болон өрөө тасалгааны </w:t>
      </w:r>
      <w:r w:rsidR="00C6696B">
        <w:rPr>
          <w:rFonts w:ascii="Times New Roman" w:eastAsia="Times New Roman" w:hAnsi="Times New Roman" w:cs="Times New Roman"/>
          <w:sz w:val="24"/>
          <w:szCs w:val="24"/>
          <w:lang w:val="mn-MN"/>
        </w:rPr>
        <w:t>техник хэрэгсэл, эд хогшлыг ариг</w:t>
      </w:r>
      <w:r w:rsidRPr="008568E7">
        <w:rPr>
          <w:rFonts w:ascii="Times New Roman" w:eastAsia="Times New Roman" w:hAnsi="Times New Roman" w:cs="Times New Roman"/>
          <w:sz w:val="24"/>
          <w:szCs w:val="24"/>
          <w:lang w:val="mn-MN"/>
        </w:rPr>
        <w:t xml:space="preserve"> гамтай эдэлж, ажлаа дуусмагц жагсаалтаар хүлээлгэж өгнө.</w:t>
      </w:r>
    </w:p>
    <w:p w14:paraId="24BEA2A7" w14:textId="77777777" w:rsidR="00D27E31" w:rsidRPr="00FA6379" w:rsidRDefault="00A459BF" w:rsidP="00D27E31">
      <w:pPr>
        <w:pStyle w:val="ListParagraph"/>
        <w:numPr>
          <w:ilvl w:val="1"/>
          <w:numId w:val="3"/>
        </w:numPr>
        <w:spacing w:after="0" w:line="240" w:lineRule="auto"/>
        <w:ind w:left="720" w:hanging="540"/>
        <w:jc w:val="both"/>
        <w:rPr>
          <w:rFonts w:ascii="Times New Roman" w:eastAsia="Times New Roman" w:hAnsi="Times New Roman" w:cs="Times New Roman"/>
          <w:sz w:val="24"/>
          <w:szCs w:val="24"/>
          <w:lang w:val="mn-MN"/>
        </w:rPr>
      </w:pPr>
      <w:r w:rsidRPr="00D27E31">
        <w:rPr>
          <w:rFonts w:ascii="Times New Roman" w:eastAsia="Times New Roman" w:hAnsi="Times New Roman" w:cs="Times New Roman"/>
          <w:sz w:val="24"/>
          <w:szCs w:val="24"/>
          <w:u w:val="single"/>
          <w:lang w:val="mn-MN"/>
        </w:rPr>
        <w:t>Зохион байгуулагдаж буй арга хэмжээнд зориулсан засал чимэглэл, зар сурталчилгааг түрээслэгч өөрийн зардлаар хийхээс гадна түрээслүүлэгчээс оноож өгсөн цэгээс бусад газарт тохижилт хийх, эд хогшил хөдөлгөх, хаах, хана шаланд  скоч, цавуулаг зүйл нааж, хадаас хадахыг хориглоно.</w:t>
      </w:r>
    </w:p>
    <w:p w14:paraId="294D2EF2" w14:textId="6338C9B9" w:rsidR="00FA6379" w:rsidRPr="00FA6379" w:rsidRDefault="00FA6379" w:rsidP="00FA6379">
      <w:pPr>
        <w:pStyle w:val="ListParagraph"/>
        <w:numPr>
          <w:ilvl w:val="1"/>
          <w:numId w:val="3"/>
        </w:numPr>
        <w:spacing w:after="0" w:line="240" w:lineRule="auto"/>
        <w:ind w:left="720" w:hanging="540"/>
        <w:jc w:val="both"/>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u w:val="single"/>
          <w:lang w:val="mn-MN"/>
        </w:rPr>
        <w:t xml:space="preserve">Түрээслэгч нь үйл ажиллагааны үед вино, пиво, архи зэрэг согтууруулах ундааны төрлийн бүтээгдэхүүнийг зөвшөөрөлгүй худалдаалахыг хориглох бөгөөд зайлшгүй шаардлагатай тохиолдолд Соёлын Төв Өргөөний захиргаанд мэдэгдэж албан ёсоор зөвшөөрөл авна. Хэрэв уг журмыг зөрчвөл үйл ажиллагааг зогсоох хүртэл арга хэмжээ авна. </w:t>
      </w:r>
    </w:p>
    <w:p w14:paraId="28C0E8E8" w14:textId="77777777" w:rsidR="00D27E31" w:rsidRPr="00D27E31" w:rsidRDefault="00D27E31" w:rsidP="00D27E31">
      <w:pPr>
        <w:pStyle w:val="ListParagraph"/>
        <w:numPr>
          <w:ilvl w:val="1"/>
          <w:numId w:val="3"/>
        </w:numPr>
        <w:spacing w:after="0" w:line="240" w:lineRule="auto"/>
        <w:ind w:left="720" w:hanging="540"/>
        <w:jc w:val="both"/>
        <w:rPr>
          <w:rFonts w:ascii="Times New Roman" w:eastAsia="Times New Roman" w:hAnsi="Times New Roman" w:cs="Times New Roman"/>
          <w:sz w:val="24"/>
          <w:szCs w:val="24"/>
          <w:lang w:val="mn-MN"/>
        </w:rPr>
      </w:pPr>
      <w:r w:rsidRPr="00D27E31">
        <w:rPr>
          <w:rFonts w:ascii="Times New Roman" w:eastAsia="Times New Roman" w:hAnsi="Times New Roman" w:cs="Times New Roman"/>
          <w:sz w:val="24"/>
          <w:szCs w:val="24"/>
          <w:u w:val="single"/>
          <w:lang w:val="mn-MN"/>
        </w:rPr>
        <w:t xml:space="preserve">Түрээслэгч нь үйл ажиллагаандаа зориулсан талбайн тохижилт хийх загвар зургийг түрээслүүлэгч талд урьдчилан мэдэгдэж батлуулна. </w:t>
      </w:r>
    </w:p>
    <w:p w14:paraId="61A13DA2" w14:textId="2FF59122" w:rsidR="00D27E31" w:rsidRDefault="00D27E31" w:rsidP="00D27E31">
      <w:pPr>
        <w:pStyle w:val="ListParagraph"/>
        <w:numPr>
          <w:ilvl w:val="1"/>
          <w:numId w:val="3"/>
        </w:numPr>
        <w:spacing w:after="0" w:line="240" w:lineRule="auto"/>
        <w:ind w:left="720" w:hanging="540"/>
        <w:jc w:val="both"/>
        <w:rPr>
          <w:rFonts w:ascii="Times New Roman" w:eastAsia="Times New Roman" w:hAnsi="Times New Roman" w:cs="Times New Roman"/>
          <w:sz w:val="24"/>
          <w:szCs w:val="24"/>
          <w:lang w:val="mn-MN"/>
        </w:rPr>
      </w:pPr>
      <w:r w:rsidRPr="00D27E31">
        <w:rPr>
          <w:rFonts w:ascii="Times New Roman" w:eastAsia="Times New Roman" w:hAnsi="Times New Roman" w:cs="Times New Roman"/>
          <w:sz w:val="24"/>
          <w:szCs w:val="24"/>
          <w:lang w:val="mn-MN"/>
        </w:rPr>
        <w:t>Тоглолт эхлэхээс өмнө хоёр цагийн өмнө дууны операторт Ipad, CD болон аудио бичлэгээ шалгаж</w:t>
      </w:r>
      <w:r w:rsidR="00B03322" w:rsidRPr="00D27E31">
        <w:rPr>
          <w:rFonts w:ascii="Times New Roman" w:eastAsia="Times New Roman" w:hAnsi="Times New Roman" w:cs="Times New Roman"/>
          <w:sz w:val="24"/>
          <w:szCs w:val="24"/>
          <w:lang w:val="mn-MN"/>
        </w:rPr>
        <w:t xml:space="preserve">, Түрээслүүлэгчид хүлээлгэн өгөх үүрэгтэй. </w:t>
      </w:r>
    </w:p>
    <w:p w14:paraId="1791F9C2" w14:textId="77777777" w:rsidR="00D27E31" w:rsidRDefault="00053314" w:rsidP="00D27E31">
      <w:pPr>
        <w:pStyle w:val="ListParagraph"/>
        <w:numPr>
          <w:ilvl w:val="1"/>
          <w:numId w:val="3"/>
        </w:numPr>
        <w:spacing w:after="0" w:line="240" w:lineRule="auto"/>
        <w:ind w:left="720" w:hanging="540"/>
        <w:jc w:val="both"/>
        <w:rPr>
          <w:rFonts w:ascii="Times New Roman" w:eastAsia="Times New Roman" w:hAnsi="Times New Roman" w:cs="Times New Roman"/>
          <w:sz w:val="24"/>
          <w:szCs w:val="24"/>
          <w:lang w:val="mn-MN"/>
        </w:rPr>
      </w:pPr>
      <w:r w:rsidRPr="00D27E31">
        <w:rPr>
          <w:rFonts w:ascii="Times New Roman" w:eastAsia="Times New Roman" w:hAnsi="Times New Roman" w:cs="Times New Roman"/>
          <w:sz w:val="24"/>
          <w:szCs w:val="24"/>
          <w:lang w:val="mn-MN"/>
        </w:rPr>
        <w:lastRenderedPageBreak/>
        <w:t>Тайзан дээр зохион байгуулагдаж буй арга хэмжээнд  оролцогчид нь хөдөлмөр хамгаалалтын болон галын аюулгүй ажиллагааны байдлын тухай хууль, дүрмийг дагаж биелүүлнэ.</w:t>
      </w:r>
    </w:p>
    <w:p w14:paraId="6C4A34E6" w14:textId="77777777" w:rsidR="00D27E31" w:rsidRDefault="00053314" w:rsidP="00D27E31">
      <w:pPr>
        <w:pStyle w:val="ListParagraph"/>
        <w:numPr>
          <w:ilvl w:val="1"/>
          <w:numId w:val="3"/>
        </w:numPr>
        <w:spacing w:after="0" w:line="240" w:lineRule="auto"/>
        <w:ind w:left="720" w:hanging="540"/>
        <w:jc w:val="both"/>
        <w:rPr>
          <w:rFonts w:ascii="Times New Roman" w:eastAsia="Times New Roman" w:hAnsi="Times New Roman" w:cs="Times New Roman"/>
          <w:sz w:val="24"/>
          <w:szCs w:val="24"/>
          <w:lang w:val="mn-MN"/>
        </w:rPr>
      </w:pPr>
      <w:r w:rsidRPr="00D27E31">
        <w:rPr>
          <w:rFonts w:ascii="Times New Roman" w:eastAsia="Times New Roman" w:hAnsi="Times New Roman" w:cs="Times New Roman"/>
          <w:sz w:val="24"/>
          <w:szCs w:val="24"/>
          <w:lang w:val="mn-MN"/>
        </w:rPr>
        <w:t xml:space="preserve">Түрээслэгчийн үйл ажиллагааны буруугаас болоод барилга байгууламж, техник хэрэгсэл, эд хөрөнгөнд хохирол учруулбал түрээслэгч хариуцна. </w:t>
      </w:r>
    </w:p>
    <w:p w14:paraId="1A3BEFD4" w14:textId="2202805B" w:rsidR="00D27E31" w:rsidRDefault="00053314" w:rsidP="00D27E31">
      <w:pPr>
        <w:pStyle w:val="ListParagraph"/>
        <w:numPr>
          <w:ilvl w:val="1"/>
          <w:numId w:val="3"/>
        </w:numPr>
        <w:spacing w:after="0" w:line="240" w:lineRule="auto"/>
        <w:ind w:left="720" w:hanging="540"/>
        <w:jc w:val="both"/>
        <w:rPr>
          <w:rFonts w:ascii="Times New Roman" w:eastAsia="Times New Roman" w:hAnsi="Times New Roman" w:cs="Times New Roman"/>
          <w:sz w:val="24"/>
          <w:szCs w:val="24"/>
          <w:lang w:val="mn-MN"/>
        </w:rPr>
      </w:pPr>
      <w:r w:rsidRPr="00D27E31">
        <w:rPr>
          <w:rFonts w:ascii="Times New Roman" w:eastAsia="Times New Roman" w:hAnsi="Times New Roman" w:cs="Times New Roman"/>
          <w:sz w:val="24"/>
          <w:szCs w:val="24"/>
          <w:lang w:val="mn-MN"/>
        </w:rPr>
        <w:t xml:space="preserve">Зохион байгуулагдаж буй арга хэмжээний тасалбар /урилга, билет/-ыг нийт суудлын тооноос хэтрүүлэхгүй ба үзвэрийн тасалбарт Соёлын Төв Өргөөний билетийн кассын тэмдэг даруулсан байна. Үзвэрийн тасалбарт билетийн кассын тэмдэг дарагдаагүй бол хүчингүйд тооцно. </w:t>
      </w:r>
    </w:p>
    <w:p w14:paraId="0B5FC6A8" w14:textId="77777777" w:rsidR="00D27E31" w:rsidRDefault="00053314" w:rsidP="00D27E31">
      <w:pPr>
        <w:pStyle w:val="ListParagraph"/>
        <w:numPr>
          <w:ilvl w:val="1"/>
          <w:numId w:val="3"/>
        </w:numPr>
        <w:spacing w:after="0" w:line="240" w:lineRule="auto"/>
        <w:ind w:left="720" w:hanging="540"/>
        <w:jc w:val="both"/>
        <w:rPr>
          <w:rFonts w:ascii="Times New Roman" w:eastAsia="Times New Roman" w:hAnsi="Times New Roman" w:cs="Times New Roman"/>
          <w:sz w:val="24"/>
          <w:szCs w:val="24"/>
          <w:lang w:val="mn-MN"/>
        </w:rPr>
      </w:pPr>
      <w:r w:rsidRPr="00D27E31">
        <w:rPr>
          <w:rFonts w:ascii="Times New Roman" w:eastAsia="Times New Roman" w:hAnsi="Times New Roman" w:cs="Times New Roman"/>
          <w:sz w:val="24"/>
          <w:szCs w:val="24"/>
          <w:lang w:val="mn-MN"/>
        </w:rPr>
        <w:t xml:space="preserve">Түрээслэгч нь тоглолт, арга хэмжээний үед өөрийн ажилчдыг үзэгчид оруулах төв болон ажилчид ордог хаалганд хяналт тавиулахаар ажиллуулж болно. </w:t>
      </w:r>
    </w:p>
    <w:p w14:paraId="119FE9DC" w14:textId="13374114" w:rsidR="00D27E31" w:rsidRDefault="00784C93" w:rsidP="00D27E31">
      <w:pPr>
        <w:pStyle w:val="ListParagraph"/>
        <w:numPr>
          <w:ilvl w:val="1"/>
          <w:numId w:val="3"/>
        </w:numPr>
        <w:spacing w:after="0" w:line="240" w:lineRule="auto"/>
        <w:ind w:left="720" w:hanging="540"/>
        <w:jc w:val="both"/>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t>Түрээс</w:t>
      </w:r>
      <w:r w:rsidR="002928CB" w:rsidRPr="00D27E31">
        <w:rPr>
          <w:rFonts w:ascii="Times New Roman" w:eastAsia="Times New Roman" w:hAnsi="Times New Roman" w:cs="Times New Roman"/>
          <w:sz w:val="24"/>
          <w:szCs w:val="24"/>
          <w:lang w:val="mn-MN"/>
        </w:rPr>
        <w:t xml:space="preserve">лэгч </w:t>
      </w:r>
      <w:r w:rsidR="00E7137F">
        <w:rPr>
          <w:rFonts w:ascii="Times New Roman" w:eastAsia="Times New Roman" w:hAnsi="Times New Roman" w:cs="Times New Roman"/>
          <w:sz w:val="24"/>
          <w:szCs w:val="24"/>
          <w:lang w:val="mn-MN"/>
        </w:rPr>
        <w:t>нь 2.3.5</w:t>
      </w:r>
      <w:r w:rsidR="008B4828" w:rsidRPr="00D27E31">
        <w:rPr>
          <w:rFonts w:ascii="Times New Roman" w:eastAsia="Times New Roman" w:hAnsi="Times New Roman" w:cs="Times New Roman"/>
          <w:sz w:val="24"/>
          <w:szCs w:val="24"/>
          <w:lang w:val="mn-MN"/>
        </w:rPr>
        <w:t xml:space="preserve"> дугаар заалтыг хэрэгжүүлэхэд шаардлагатай мэдээллийг үнэн зөв гаргаж өгнө. Хэрэв алдаатай мэдээллийг өгч, баримт </w:t>
      </w:r>
      <w:r w:rsidR="005F559C" w:rsidRPr="00D27E31">
        <w:rPr>
          <w:rFonts w:ascii="Times New Roman" w:eastAsia="Times New Roman" w:hAnsi="Times New Roman" w:cs="Times New Roman"/>
          <w:sz w:val="24"/>
          <w:szCs w:val="24"/>
          <w:lang w:val="mn-MN"/>
        </w:rPr>
        <w:t>а</w:t>
      </w:r>
      <w:r w:rsidR="008B4828" w:rsidRPr="00D27E31">
        <w:rPr>
          <w:rFonts w:ascii="Times New Roman" w:eastAsia="Times New Roman" w:hAnsi="Times New Roman" w:cs="Times New Roman"/>
          <w:sz w:val="24"/>
          <w:szCs w:val="24"/>
          <w:lang w:val="mn-MN"/>
        </w:rPr>
        <w:t xml:space="preserve">лдаатай шивэгдсэн тохиолдолд гарах хариуцлагыг түрээслүүлэгч тал хариуцахгүй болно. </w:t>
      </w:r>
    </w:p>
    <w:p w14:paraId="1ED10530" w14:textId="5926E7F3" w:rsidR="0048106C" w:rsidRDefault="001E31A8" w:rsidP="0048106C">
      <w:pPr>
        <w:pStyle w:val="ListParagraph"/>
        <w:numPr>
          <w:ilvl w:val="1"/>
          <w:numId w:val="3"/>
        </w:numPr>
        <w:spacing w:after="0" w:line="240" w:lineRule="auto"/>
        <w:ind w:left="720" w:hanging="540"/>
        <w:jc w:val="both"/>
        <w:rPr>
          <w:rFonts w:ascii="Times New Roman" w:eastAsia="Times New Roman" w:hAnsi="Times New Roman" w:cs="Times New Roman"/>
          <w:sz w:val="24"/>
          <w:szCs w:val="24"/>
          <w:lang w:val="mn-MN"/>
        </w:rPr>
      </w:pPr>
      <w:r w:rsidRPr="00D27E31">
        <w:rPr>
          <w:rFonts w:ascii="Times New Roman" w:eastAsia="Times New Roman" w:hAnsi="Times New Roman" w:cs="Times New Roman"/>
          <w:sz w:val="24"/>
          <w:szCs w:val="24"/>
          <w:lang w:val="mn-MN"/>
        </w:rPr>
        <w:t>Тайз, гэрлийн ажил</w:t>
      </w:r>
      <w:r w:rsidR="00E13D78">
        <w:rPr>
          <w:rFonts w:ascii="Times New Roman" w:eastAsia="Times New Roman" w:hAnsi="Times New Roman" w:cs="Times New Roman"/>
          <w:sz w:val="24"/>
          <w:szCs w:val="24"/>
          <w:lang w:val="mn-MN"/>
        </w:rPr>
        <w:t>чидтай зүй бусаар харьцах, тайз болон</w:t>
      </w:r>
      <w:r w:rsidRPr="00D27E31">
        <w:rPr>
          <w:rFonts w:ascii="Times New Roman" w:eastAsia="Times New Roman" w:hAnsi="Times New Roman" w:cs="Times New Roman"/>
          <w:sz w:val="24"/>
          <w:szCs w:val="24"/>
          <w:lang w:val="mn-MN"/>
        </w:rPr>
        <w:t xml:space="preserve"> </w:t>
      </w:r>
      <w:r w:rsidR="00FA6379">
        <w:rPr>
          <w:rFonts w:ascii="Times New Roman" w:eastAsia="Times New Roman" w:hAnsi="Times New Roman" w:cs="Times New Roman"/>
          <w:sz w:val="24"/>
          <w:szCs w:val="24"/>
          <w:lang w:val="mn-MN"/>
        </w:rPr>
        <w:t xml:space="preserve">жүжигчдийн </w:t>
      </w:r>
      <w:r w:rsidRPr="00D27E31">
        <w:rPr>
          <w:rFonts w:ascii="Times New Roman" w:eastAsia="Times New Roman" w:hAnsi="Times New Roman" w:cs="Times New Roman"/>
          <w:sz w:val="24"/>
          <w:szCs w:val="24"/>
          <w:lang w:val="mn-MN"/>
        </w:rPr>
        <w:t>бэлтгэлийн өрөөнд тамхи татах, согтууруулах ундаа хэрэглэх зэрэг зөрчил гаргасан тохиолдолд холбогдох хууль, тогтоомжийн дагуу хариуцлага хүлээлгэх арга хэмжээ авна.</w:t>
      </w:r>
    </w:p>
    <w:p w14:paraId="78DA44B9" w14:textId="6470F70C" w:rsidR="009612D3" w:rsidRPr="0048106C" w:rsidRDefault="0048106C" w:rsidP="0048106C">
      <w:pPr>
        <w:pStyle w:val="ListParagraph"/>
        <w:numPr>
          <w:ilvl w:val="1"/>
          <w:numId w:val="3"/>
        </w:numPr>
        <w:spacing w:after="0" w:line="240" w:lineRule="auto"/>
        <w:ind w:left="720" w:hanging="540"/>
        <w:jc w:val="both"/>
        <w:rPr>
          <w:rFonts w:ascii="Times New Roman" w:eastAsia="Times New Roman" w:hAnsi="Times New Roman" w:cs="Times New Roman"/>
          <w:sz w:val="24"/>
          <w:szCs w:val="24"/>
          <w:lang w:val="mn-MN"/>
        </w:rPr>
      </w:pPr>
      <w:r w:rsidRPr="0048106C">
        <w:rPr>
          <w:rFonts w:ascii="Times New Roman" w:eastAsia="Times New Roman" w:hAnsi="Times New Roman" w:cs="Times New Roman"/>
          <w:sz w:val="24"/>
          <w:szCs w:val="24"/>
          <w:lang w:val="mn-MN"/>
        </w:rPr>
        <w:t>Тоглолтын болон сургуулилтын цагийг гэрэ</w:t>
      </w:r>
      <w:r>
        <w:rPr>
          <w:rFonts w:ascii="Times New Roman" w:eastAsia="Times New Roman" w:hAnsi="Times New Roman" w:cs="Times New Roman"/>
          <w:sz w:val="24"/>
          <w:szCs w:val="24"/>
          <w:lang w:val="mn-MN"/>
        </w:rPr>
        <w:t>энд заасны дагуу чанд баримтлан ажиллах ба т</w:t>
      </w:r>
      <w:r w:rsidR="009612D3" w:rsidRPr="0048106C">
        <w:rPr>
          <w:rFonts w:ascii="Times New Roman" w:eastAsia="Times New Roman" w:hAnsi="Times New Roman" w:cs="Times New Roman"/>
          <w:sz w:val="24"/>
          <w:szCs w:val="24"/>
          <w:lang w:val="mn-MN"/>
        </w:rPr>
        <w:t xml:space="preserve">үрээслэгч байгууллага нь түрээслүүлэгч байгууллагын дотоод журманд захирагдаж үйл ажиллагаагаа явуулна. </w:t>
      </w:r>
    </w:p>
    <w:p w14:paraId="54DDF513" w14:textId="77777777" w:rsidR="00B81DBC" w:rsidRPr="008568E7" w:rsidRDefault="00B81DBC" w:rsidP="00965264">
      <w:pPr>
        <w:spacing w:after="0" w:line="240" w:lineRule="auto"/>
        <w:ind w:left="720" w:hanging="540"/>
        <w:jc w:val="center"/>
        <w:rPr>
          <w:rFonts w:ascii="Times New Roman" w:eastAsia="Times New Roman" w:hAnsi="Times New Roman" w:cs="Times New Roman"/>
          <w:b/>
          <w:iCs/>
          <w:sz w:val="24"/>
          <w:szCs w:val="24"/>
          <w:lang w:val="mn-MN"/>
        </w:rPr>
      </w:pPr>
    </w:p>
    <w:p w14:paraId="238BC5D8" w14:textId="1A6F5619" w:rsidR="00053314" w:rsidRDefault="00053314" w:rsidP="007A7C9C">
      <w:pPr>
        <w:spacing w:after="0" w:line="240" w:lineRule="auto"/>
        <w:jc w:val="center"/>
        <w:rPr>
          <w:rFonts w:ascii="Times New Roman" w:eastAsia="Times New Roman" w:hAnsi="Times New Roman" w:cs="Times New Roman"/>
          <w:b/>
          <w:iCs/>
          <w:sz w:val="24"/>
          <w:szCs w:val="24"/>
          <w:lang w:val="mn-MN"/>
        </w:rPr>
      </w:pPr>
      <w:r w:rsidRPr="008568E7">
        <w:rPr>
          <w:rFonts w:ascii="Times New Roman" w:eastAsia="Times New Roman" w:hAnsi="Times New Roman" w:cs="Times New Roman"/>
          <w:b/>
          <w:iCs/>
          <w:sz w:val="24"/>
          <w:szCs w:val="24"/>
          <w:lang w:val="mn-MN"/>
        </w:rPr>
        <w:t>Дөрөв.Төлбөр тооцоо</w:t>
      </w:r>
      <w:r w:rsidR="00965264" w:rsidRPr="008568E7">
        <w:rPr>
          <w:rFonts w:ascii="Times New Roman" w:eastAsia="Times New Roman" w:hAnsi="Times New Roman" w:cs="Times New Roman"/>
          <w:b/>
          <w:iCs/>
          <w:sz w:val="24"/>
          <w:szCs w:val="24"/>
          <w:lang w:val="mn-MN"/>
        </w:rPr>
        <w:t xml:space="preserve"> </w:t>
      </w:r>
    </w:p>
    <w:p w14:paraId="443B5C44" w14:textId="77777777" w:rsidR="00CD17E1" w:rsidRPr="007A7C9C" w:rsidRDefault="00CD17E1" w:rsidP="007A7C9C">
      <w:pPr>
        <w:spacing w:after="0" w:line="240" w:lineRule="auto"/>
        <w:jc w:val="center"/>
        <w:rPr>
          <w:rFonts w:ascii="Times New Roman" w:eastAsia="Times New Roman" w:hAnsi="Times New Roman" w:cs="Times New Roman"/>
          <w:b/>
          <w:iCs/>
          <w:sz w:val="24"/>
          <w:szCs w:val="24"/>
          <w:lang w:val="mn-MN"/>
        </w:rPr>
      </w:pPr>
    </w:p>
    <w:p w14:paraId="0C1A53C1" w14:textId="77777777" w:rsidR="00D750BF" w:rsidRDefault="00D750BF" w:rsidP="00D750BF">
      <w:pPr>
        <w:pStyle w:val="ListParagraph"/>
        <w:numPr>
          <w:ilvl w:val="1"/>
          <w:numId w:val="4"/>
        </w:numPr>
        <w:spacing w:after="0" w:line="240" w:lineRule="auto"/>
        <w:ind w:left="720" w:hanging="540"/>
        <w:jc w:val="both"/>
        <w:rPr>
          <w:rFonts w:ascii="Times New Roman" w:eastAsia="Times New Roman" w:hAnsi="Times New Roman" w:cs="Times New Roman"/>
          <w:sz w:val="24"/>
          <w:szCs w:val="24"/>
          <w:lang w:val="mn-MN"/>
        </w:rPr>
      </w:pPr>
      <w:r w:rsidRPr="00D750BF">
        <w:rPr>
          <w:rFonts w:ascii="Times New Roman" w:eastAsia="Times New Roman" w:hAnsi="Times New Roman" w:cs="Times New Roman"/>
          <w:sz w:val="24"/>
          <w:szCs w:val="24"/>
          <w:lang w:val="mn-MN"/>
        </w:rPr>
        <w:t xml:space="preserve">Түрээслэгч нь гэрээнд заасан төлбөр тооцооны 50%-ийг урьдчилан хийснээр захиалгат өдөр баталгаажна. </w:t>
      </w:r>
    </w:p>
    <w:p w14:paraId="55AC0917" w14:textId="77777777" w:rsidR="00D750BF" w:rsidRPr="00D750BF" w:rsidRDefault="00D750BF" w:rsidP="00D750BF">
      <w:pPr>
        <w:pStyle w:val="ListParagraph"/>
        <w:numPr>
          <w:ilvl w:val="1"/>
          <w:numId w:val="4"/>
        </w:numPr>
        <w:spacing w:after="0" w:line="240" w:lineRule="auto"/>
        <w:ind w:left="720" w:hanging="540"/>
        <w:jc w:val="both"/>
        <w:rPr>
          <w:rFonts w:ascii="Times New Roman" w:eastAsia="Times New Roman" w:hAnsi="Times New Roman" w:cs="Times New Roman"/>
          <w:sz w:val="24"/>
          <w:szCs w:val="24"/>
          <w:lang w:val="mn-MN"/>
        </w:rPr>
      </w:pPr>
      <w:r w:rsidRPr="00D750BF">
        <w:rPr>
          <w:rFonts w:ascii="Times New Roman" w:eastAsia="Times New Roman" w:hAnsi="Times New Roman" w:cs="Times New Roman"/>
          <w:sz w:val="24"/>
          <w:szCs w:val="24"/>
          <w:lang w:val="mn-MN"/>
        </w:rPr>
        <w:t>Талбай ашигласны цагийн хөлсийг арга хэмжээ эхлэхээс 3 хоногийн өмнө, билетийн тооцоог холбогдох баримтуудыг үндэслэн хийж, орлогын шимтгэлийг өдөр тутам хийж, төлбөрийг төлнө.</w:t>
      </w:r>
      <w:r w:rsidRPr="00D750BF">
        <w:rPr>
          <w:rFonts w:ascii="Times New Roman" w:eastAsia="Times New Roman" w:hAnsi="Times New Roman" w:cs="Times New Roman"/>
          <w:b/>
          <w:sz w:val="24"/>
          <w:szCs w:val="24"/>
          <w:highlight w:val="yellow"/>
          <w:lang w:val="mn-MN"/>
        </w:rPr>
        <w:t xml:space="preserve"> </w:t>
      </w:r>
    </w:p>
    <w:p w14:paraId="0A092168" w14:textId="77777777" w:rsidR="00D750BF" w:rsidRDefault="00D750BF" w:rsidP="00D750BF">
      <w:pPr>
        <w:pStyle w:val="ListParagraph"/>
        <w:numPr>
          <w:ilvl w:val="1"/>
          <w:numId w:val="4"/>
        </w:numPr>
        <w:spacing w:after="0" w:line="240" w:lineRule="auto"/>
        <w:ind w:left="720" w:hanging="540"/>
        <w:jc w:val="both"/>
        <w:rPr>
          <w:rFonts w:ascii="Times New Roman" w:eastAsia="Times New Roman" w:hAnsi="Times New Roman" w:cs="Times New Roman"/>
          <w:sz w:val="24"/>
          <w:szCs w:val="24"/>
          <w:lang w:val="mn-MN"/>
        </w:rPr>
      </w:pPr>
      <w:r w:rsidRPr="00D750BF">
        <w:rPr>
          <w:rFonts w:ascii="Times New Roman" w:eastAsia="Times New Roman" w:hAnsi="Times New Roman" w:cs="Times New Roman"/>
          <w:sz w:val="24"/>
          <w:szCs w:val="24"/>
          <w:lang w:val="mn-MN"/>
        </w:rPr>
        <w:t>Гэрээнд өөрөөр заагаагүй бол байрны цагийн хөлс, орлогын шимтгэлийг гэрээнд заасан хугацаанд төлөөгүй тохиолдолд 2.1.2 т заасны дагуу уг арга хэмжээг зогсоох арга хэмжээ авах буюу шаардлагатай бол шимтгэл төлүүлэх асуудлыг хамтран шийдвэрлэнэ.</w:t>
      </w:r>
    </w:p>
    <w:p w14:paraId="570E4B7D" w14:textId="1B5343A3" w:rsidR="009612D3" w:rsidRPr="00D75394" w:rsidRDefault="009612D3" w:rsidP="00D750BF">
      <w:pPr>
        <w:pStyle w:val="ListParagraph"/>
        <w:numPr>
          <w:ilvl w:val="1"/>
          <w:numId w:val="4"/>
        </w:numPr>
        <w:spacing w:after="0" w:line="240" w:lineRule="auto"/>
        <w:ind w:left="720" w:hanging="540"/>
        <w:jc w:val="both"/>
        <w:rPr>
          <w:rFonts w:ascii="Times New Roman" w:eastAsia="Times New Roman" w:hAnsi="Times New Roman" w:cs="Times New Roman"/>
          <w:sz w:val="24"/>
          <w:szCs w:val="24"/>
          <w:lang w:val="mn-MN"/>
        </w:rPr>
      </w:pPr>
      <w:r w:rsidRPr="00D750BF">
        <w:rPr>
          <w:rFonts w:ascii="Times New Roman" w:eastAsia="Times New Roman" w:hAnsi="Times New Roman" w:cs="Times New Roman"/>
          <w:sz w:val="24"/>
          <w:szCs w:val="24"/>
          <w:u w:val="single"/>
          <w:lang w:val="mn-MN"/>
        </w:rPr>
        <w:t xml:space="preserve">Түрээслэгч нь графикт оруулсан тоглолт, арга хэмжээг хүндэтгэн үзэх шалтгаангүйгээр явуулаагүй буюу хойшлуулсан нөхцөлд тухайн гэрээний нийт төлбөрийн 10 хувийг суутгаж байгууллагыг хохиролгүй болгоно. </w:t>
      </w:r>
    </w:p>
    <w:p w14:paraId="2F001161" w14:textId="77777777" w:rsidR="00D75394" w:rsidRPr="009953F8" w:rsidRDefault="00D75394" w:rsidP="00D75394">
      <w:pPr>
        <w:pStyle w:val="ListParagraph"/>
        <w:numPr>
          <w:ilvl w:val="1"/>
          <w:numId w:val="4"/>
        </w:numPr>
        <w:spacing w:after="0" w:line="240" w:lineRule="auto"/>
        <w:ind w:left="720" w:hanging="540"/>
        <w:jc w:val="both"/>
        <w:rPr>
          <w:rFonts w:ascii="Times New Roman" w:eastAsia="Times New Roman" w:hAnsi="Times New Roman" w:cs="Times New Roman"/>
          <w:sz w:val="24"/>
          <w:szCs w:val="24"/>
          <w:lang w:val="mn-MN"/>
        </w:rPr>
      </w:pPr>
      <w:r w:rsidRPr="009953F8">
        <w:rPr>
          <w:rFonts w:ascii="Times New Roman" w:eastAsia="Times New Roman" w:hAnsi="Times New Roman" w:cs="Times New Roman"/>
          <w:sz w:val="24"/>
          <w:szCs w:val="24"/>
          <w:lang w:val="mn-MN"/>
        </w:rPr>
        <w:t xml:space="preserve">Түрээслүүлэгчийн харилцах: </w:t>
      </w:r>
    </w:p>
    <w:p w14:paraId="30A77E78" w14:textId="77777777" w:rsidR="00D75394" w:rsidRPr="009953F8" w:rsidRDefault="00D75394" w:rsidP="00D75394">
      <w:pPr>
        <w:pStyle w:val="ListParagraph"/>
        <w:spacing w:after="0" w:line="240" w:lineRule="auto"/>
        <w:ind w:left="360"/>
        <w:jc w:val="both"/>
        <w:rPr>
          <w:rFonts w:ascii="Times New Roman" w:eastAsia="Times New Roman" w:hAnsi="Times New Roman" w:cs="Times New Roman"/>
          <w:sz w:val="24"/>
          <w:szCs w:val="24"/>
          <w:lang w:val="mn-MN"/>
        </w:rPr>
      </w:pPr>
      <w:r w:rsidRPr="009953F8">
        <w:rPr>
          <w:rFonts w:ascii="Times New Roman" w:eastAsia="Times New Roman" w:hAnsi="Times New Roman" w:cs="Times New Roman"/>
          <w:sz w:val="24"/>
          <w:szCs w:val="24"/>
          <w:lang w:val="mn-MN"/>
        </w:rPr>
        <w:tab/>
      </w:r>
      <w:r w:rsidRPr="009953F8">
        <w:rPr>
          <w:rFonts w:ascii="Times New Roman" w:eastAsia="Times New Roman" w:hAnsi="Times New Roman" w:cs="Times New Roman"/>
          <w:sz w:val="24"/>
          <w:szCs w:val="24"/>
          <w:lang w:val="mn-MN"/>
        </w:rPr>
        <w:tab/>
      </w:r>
      <w:r w:rsidRPr="009953F8">
        <w:rPr>
          <w:rFonts w:ascii="Times New Roman" w:eastAsia="Times New Roman" w:hAnsi="Times New Roman" w:cs="Times New Roman"/>
          <w:sz w:val="24"/>
          <w:szCs w:val="24"/>
          <w:lang w:val="mn-MN"/>
        </w:rPr>
        <w:tab/>
      </w:r>
      <w:r w:rsidRPr="009953F8">
        <w:rPr>
          <w:rFonts w:ascii="Times New Roman" w:eastAsia="Times New Roman" w:hAnsi="Times New Roman" w:cs="Times New Roman"/>
          <w:sz w:val="24"/>
          <w:szCs w:val="24"/>
          <w:lang w:val="mn-MN"/>
        </w:rPr>
        <w:tab/>
      </w:r>
      <w:r w:rsidRPr="009953F8">
        <w:rPr>
          <w:rFonts w:ascii="Times New Roman" w:eastAsia="Times New Roman" w:hAnsi="Times New Roman" w:cs="Times New Roman"/>
          <w:sz w:val="24"/>
          <w:szCs w:val="24"/>
          <w:lang w:val="mn-MN"/>
        </w:rPr>
        <w:tab/>
        <w:t>Банкны нэр: Нийслэлийн төрийн сан</w:t>
      </w:r>
    </w:p>
    <w:p w14:paraId="24AB9F55" w14:textId="77777777" w:rsidR="00D75394" w:rsidRDefault="00D75394" w:rsidP="00D75394">
      <w:pPr>
        <w:pStyle w:val="ListParagraph"/>
        <w:spacing w:after="0" w:line="240" w:lineRule="auto"/>
        <w:ind w:left="360"/>
        <w:jc w:val="both"/>
        <w:rPr>
          <w:rFonts w:ascii="Times New Roman" w:eastAsia="Times New Roman" w:hAnsi="Times New Roman" w:cs="Times New Roman"/>
          <w:sz w:val="24"/>
          <w:szCs w:val="24"/>
          <w:lang w:val="mn-MN"/>
        </w:rPr>
      </w:pPr>
      <w:r w:rsidRPr="009953F8">
        <w:rPr>
          <w:rFonts w:ascii="Times New Roman" w:eastAsia="Times New Roman" w:hAnsi="Times New Roman" w:cs="Times New Roman"/>
          <w:sz w:val="24"/>
          <w:szCs w:val="24"/>
          <w:lang w:val="mn-MN"/>
        </w:rPr>
        <w:tab/>
      </w:r>
      <w:r w:rsidRPr="009953F8">
        <w:rPr>
          <w:rFonts w:ascii="Times New Roman" w:eastAsia="Times New Roman" w:hAnsi="Times New Roman" w:cs="Times New Roman"/>
          <w:sz w:val="24"/>
          <w:szCs w:val="24"/>
          <w:lang w:val="mn-MN"/>
        </w:rPr>
        <w:tab/>
      </w:r>
      <w:r w:rsidRPr="009953F8">
        <w:rPr>
          <w:rFonts w:ascii="Times New Roman" w:eastAsia="Times New Roman" w:hAnsi="Times New Roman" w:cs="Times New Roman"/>
          <w:sz w:val="24"/>
          <w:szCs w:val="24"/>
          <w:lang w:val="mn-MN"/>
        </w:rPr>
        <w:tab/>
      </w:r>
      <w:r w:rsidRPr="009953F8">
        <w:rPr>
          <w:rFonts w:ascii="Times New Roman" w:eastAsia="Times New Roman" w:hAnsi="Times New Roman" w:cs="Times New Roman"/>
          <w:sz w:val="24"/>
          <w:szCs w:val="24"/>
          <w:lang w:val="mn-MN"/>
        </w:rPr>
        <w:tab/>
      </w:r>
      <w:r w:rsidRPr="009953F8">
        <w:rPr>
          <w:rFonts w:ascii="Times New Roman" w:eastAsia="Times New Roman" w:hAnsi="Times New Roman" w:cs="Times New Roman"/>
          <w:sz w:val="24"/>
          <w:szCs w:val="24"/>
          <w:lang w:val="mn-MN"/>
        </w:rPr>
        <w:tab/>
        <w:t>Дансны дугаар: 100200051014</w:t>
      </w:r>
    </w:p>
    <w:p w14:paraId="670C3C45" w14:textId="77777777" w:rsidR="00D75394" w:rsidRPr="009953F8" w:rsidRDefault="00D75394" w:rsidP="00D75394">
      <w:pPr>
        <w:pStyle w:val="ListParagraph"/>
        <w:spacing w:after="0" w:line="240" w:lineRule="auto"/>
        <w:ind w:left="360" w:firstLine="360"/>
        <w:jc w:val="both"/>
        <w:rPr>
          <w:rFonts w:ascii="Times New Roman" w:eastAsia="Times New Roman" w:hAnsi="Times New Roman" w:cs="Times New Roman"/>
          <w:sz w:val="24"/>
          <w:szCs w:val="24"/>
          <w:lang w:val="mn-MN"/>
        </w:rPr>
      </w:pPr>
      <w:r w:rsidRPr="009953F8">
        <w:rPr>
          <w:rFonts w:ascii="Times New Roman" w:eastAsia="Times New Roman" w:hAnsi="Times New Roman" w:cs="Times New Roman"/>
          <w:sz w:val="24"/>
          <w:szCs w:val="24"/>
          <w:lang w:val="mn-MN"/>
        </w:rPr>
        <w:t>Түрээслэгчийн харилцах:</w:t>
      </w:r>
    </w:p>
    <w:p w14:paraId="5B710C57" w14:textId="77777777" w:rsidR="00D75394" w:rsidRPr="009953F8" w:rsidRDefault="00D75394" w:rsidP="00D75394">
      <w:pPr>
        <w:pStyle w:val="ListParagraph"/>
        <w:spacing w:after="0" w:line="240" w:lineRule="auto"/>
        <w:ind w:left="3240" w:firstLine="360"/>
        <w:jc w:val="both"/>
        <w:rPr>
          <w:rFonts w:ascii="Times New Roman" w:eastAsia="Times New Roman" w:hAnsi="Times New Roman" w:cs="Times New Roman"/>
          <w:sz w:val="24"/>
          <w:szCs w:val="24"/>
          <w:lang w:val="mn-MN"/>
        </w:rPr>
      </w:pPr>
      <w:r w:rsidRPr="009953F8">
        <w:rPr>
          <w:rFonts w:ascii="Times New Roman" w:eastAsia="Times New Roman" w:hAnsi="Times New Roman" w:cs="Times New Roman"/>
          <w:sz w:val="24"/>
          <w:szCs w:val="24"/>
          <w:lang w:val="mn-MN"/>
        </w:rPr>
        <w:t>Банкны нэр: ........................................</w:t>
      </w:r>
    </w:p>
    <w:p w14:paraId="4E5BB373" w14:textId="794EA707" w:rsidR="00D75394" w:rsidRPr="00D75394" w:rsidRDefault="00D75394" w:rsidP="00D75394">
      <w:pPr>
        <w:pStyle w:val="ListParagraph"/>
        <w:spacing w:after="0" w:line="240" w:lineRule="auto"/>
        <w:ind w:left="360"/>
        <w:jc w:val="both"/>
        <w:rPr>
          <w:rFonts w:ascii="Times New Roman" w:eastAsia="Times New Roman" w:hAnsi="Times New Roman" w:cs="Times New Roman"/>
          <w:sz w:val="24"/>
          <w:szCs w:val="24"/>
          <w:lang w:val="mn-MN"/>
        </w:rPr>
      </w:pPr>
      <w:r w:rsidRPr="009953F8">
        <w:rPr>
          <w:rFonts w:ascii="Times New Roman" w:eastAsia="Times New Roman" w:hAnsi="Times New Roman" w:cs="Times New Roman"/>
          <w:sz w:val="24"/>
          <w:szCs w:val="24"/>
          <w:lang w:val="mn-MN"/>
        </w:rPr>
        <w:tab/>
      </w:r>
      <w:r w:rsidRPr="009953F8">
        <w:rPr>
          <w:rFonts w:ascii="Times New Roman" w:eastAsia="Times New Roman" w:hAnsi="Times New Roman" w:cs="Times New Roman"/>
          <w:sz w:val="24"/>
          <w:szCs w:val="24"/>
          <w:lang w:val="mn-MN"/>
        </w:rPr>
        <w:tab/>
      </w:r>
      <w:r w:rsidRPr="009953F8">
        <w:rPr>
          <w:rFonts w:ascii="Times New Roman" w:eastAsia="Times New Roman" w:hAnsi="Times New Roman" w:cs="Times New Roman"/>
          <w:sz w:val="24"/>
          <w:szCs w:val="24"/>
          <w:lang w:val="mn-MN"/>
        </w:rPr>
        <w:tab/>
      </w:r>
      <w:r w:rsidRPr="009953F8">
        <w:rPr>
          <w:rFonts w:ascii="Times New Roman" w:eastAsia="Times New Roman" w:hAnsi="Times New Roman" w:cs="Times New Roman"/>
          <w:sz w:val="24"/>
          <w:szCs w:val="24"/>
          <w:lang w:val="mn-MN"/>
        </w:rPr>
        <w:tab/>
      </w:r>
      <w:r w:rsidRPr="009953F8">
        <w:rPr>
          <w:rFonts w:ascii="Times New Roman" w:eastAsia="Times New Roman" w:hAnsi="Times New Roman" w:cs="Times New Roman"/>
          <w:sz w:val="24"/>
          <w:szCs w:val="24"/>
          <w:lang w:val="mn-MN"/>
        </w:rPr>
        <w:tab/>
        <w:t>Дансны дугаар: ..................................</w:t>
      </w:r>
    </w:p>
    <w:p w14:paraId="30C54DE7" w14:textId="6C2B52CC" w:rsidR="00FC4D89" w:rsidRDefault="00D750BF" w:rsidP="007678E2">
      <w:pPr>
        <w:pStyle w:val="ListParagraph"/>
        <w:framePr w:w="8998" w:h="910" w:hRule="exact" w:hSpace="180" w:wrap="around" w:vAnchor="text" w:hAnchor="page" w:x="2064" w:y="351"/>
        <w:spacing w:line="240" w:lineRule="auto"/>
        <w:ind w:left="360"/>
        <w:rPr>
          <w:rFonts w:ascii="Times New Roman" w:eastAsia="Times New Roman" w:hAnsi="Times New Roman" w:cs="Times New Roman"/>
          <w:sz w:val="24"/>
          <w:szCs w:val="24"/>
          <w:highlight w:val="yellow"/>
          <w:lang w:val="mn-MN"/>
        </w:rPr>
      </w:pPr>
      <w:r w:rsidRPr="00E133A3">
        <w:rPr>
          <w:rFonts w:ascii="Times New Roman" w:eastAsia="Times New Roman" w:hAnsi="Times New Roman" w:cs="Times New Roman"/>
          <w:sz w:val="24"/>
          <w:szCs w:val="24"/>
          <w:highlight w:val="yellow"/>
          <w:lang w:val="mn-MN"/>
        </w:rPr>
        <w:t xml:space="preserve">Захиалагч байгууллага /хувь хүний/ нэр: </w:t>
      </w:r>
      <w:bookmarkStart w:id="0" w:name="_GoBack"/>
      <w:bookmarkEnd w:id="0"/>
      <w:r w:rsidR="00FC4D89" w:rsidRPr="00721657">
        <w:rPr>
          <w:rFonts w:ascii="Times New Roman" w:hAnsi="Times New Roman" w:cs="Times New Roman"/>
          <w:sz w:val="24"/>
          <w:szCs w:val="24"/>
          <w:highlight w:val="yellow"/>
          <w:lang w:val="mn-MN"/>
        </w:rPr>
        <w:t>Монголбанк, түүнийг төлөөлж Тамгын газрын захирал Г.Пүрэвсүрэн</w:t>
      </w:r>
      <w:r w:rsidR="00FC4D89">
        <w:rPr>
          <w:rFonts w:ascii="Times New Roman" w:eastAsia="Times New Roman" w:hAnsi="Times New Roman" w:cs="Times New Roman"/>
          <w:sz w:val="24"/>
          <w:szCs w:val="24"/>
          <w:highlight w:val="yellow"/>
          <w:lang w:val="mn-MN"/>
        </w:rPr>
        <w:t xml:space="preserve"> </w:t>
      </w:r>
    </w:p>
    <w:p w14:paraId="2B36E4F2" w14:textId="1C4A5F00" w:rsidR="00D750BF" w:rsidRPr="00D750BF" w:rsidRDefault="00FC4D89" w:rsidP="007678E2">
      <w:pPr>
        <w:pStyle w:val="ListParagraph"/>
        <w:framePr w:w="8998" w:h="910" w:hRule="exact" w:hSpace="180" w:wrap="around" w:vAnchor="text" w:hAnchor="page" w:x="2064" w:y="351"/>
        <w:spacing w:line="240" w:lineRule="auto"/>
        <w:ind w:left="360"/>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highlight w:val="yellow"/>
          <w:lang w:val="mn-MN"/>
        </w:rPr>
        <w:t xml:space="preserve">Регистр: </w:t>
      </w:r>
    </w:p>
    <w:p w14:paraId="2899AE24" w14:textId="77777777" w:rsidR="00B05A73" w:rsidRPr="009612D3" w:rsidRDefault="00B05A73" w:rsidP="00B05A73">
      <w:pPr>
        <w:spacing w:after="0"/>
        <w:jc w:val="both"/>
        <w:rPr>
          <w:rFonts w:ascii="Times New Roman" w:hAnsi="Times New Roman" w:cs="Times New Roman"/>
          <w:sz w:val="24"/>
          <w:szCs w:val="24"/>
          <w:lang w:val="mn-MN"/>
        </w:rPr>
      </w:pPr>
    </w:p>
    <w:p w14:paraId="5115BB76" w14:textId="7236F8F7" w:rsidR="00DF2CEA" w:rsidRDefault="00965264" w:rsidP="00DF2CEA">
      <w:pPr>
        <w:pStyle w:val="NoSpacing"/>
        <w:jc w:val="center"/>
        <w:rPr>
          <w:b/>
          <w:sz w:val="24"/>
          <w:szCs w:val="24"/>
          <w:lang w:val="mn-MN"/>
        </w:rPr>
      </w:pPr>
      <w:r w:rsidRPr="008568E7">
        <w:rPr>
          <w:b/>
          <w:sz w:val="24"/>
          <w:szCs w:val="24"/>
          <w:lang w:val="mn-MN"/>
        </w:rPr>
        <w:t>Тав. Талуудын хүлээх хариуцлага</w:t>
      </w:r>
    </w:p>
    <w:p w14:paraId="57AFD12E" w14:textId="77777777" w:rsidR="00ED64A2" w:rsidRPr="006606C5" w:rsidRDefault="00ED64A2" w:rsidP="00DF2CEA">
      <w:pPr>
        <w:pStyle w:val="NoSpacing"/>
        <w:jc w:val="center"/>
        <w:rPr>
          <w:b/>
          <w:sz w:val="24"/>
          <w:szCs w:val="24"/>
          <w:lang w:val="mn-MN"/>
        </w:rPr>
      </w:pPr>
    </w:p>
    <w:p w14:paraId="21BF81E1" w14:textId="680DB766" w:rsidR="00965264" w:rsidRPr="008568E7" w:rsidRDefault="00965264" w:rsidP="00965264">
      <w:pPr>
        <w:pStyle w:val="NoSpacing"/>
        <w:numPr>
          <w:ilvl w:val="1"/>
          <w:numId w:val="9"/>
        </w:numPr>
        <w:jc w:val="both"/>
        <w:rPr>
          <w:sz w:val="24"/>
          <w:szCs w:val="24"/>
          <w:lang w:val="mn-MN"/>
        </w:rPr>
      </w:pPr>
      <w:r w:rsidRPr="008568E7">
        <w:rPr>
          <w:sz w:val="24"/>
          <w:szCs w:val="24"/>
          <w:lang w:val="mn-MN"/>
        </w:rPr>
        <w:t>Талууд энэхүү гэрээгээр хүлээсэн үүргээ зохи</w:t>
      </w:r>
      <w:r w:rsidR="002A16A9">
        <w:rPr>
          <w:sz w:val="24"/>
          <w:szCs w:val="24"/>
          <w:lang w:val="mn-MN"/>
        </w:rPr>
        <w:t xml:space="preserve">х ёсоор биелүүлээгүйгээс үүсэх </w:t>
      </w:r>
      <w:r w:rsidRPr="008568E7">
        <w:rPr>
          <w:sz w:val="24"/>
          <w:szCs w:val="24"/>
          <w:lang w:val="mn-MN"/>
        </w:rPr>
        <w:t>үр  дагавар,  хариуцлагыг зөрчил гаргасан тал бүрэн  хариуцна.</w:t>
      </w:r>
    </w:p>
    <w:p w14:paraId="4AE65E3E" w14:textId="7C25C59E" w:rsidR="00965264" w:rsidRPr="008568E7" w:rsidRDefault="00965264" w:rsidP="00965264">
      <w:pPr>
        <w:pStyle w:val="NoSpacing"/>
        <w:numPr>
          <w:ilvl w:val="1"/>
          <w:numId w:val="9"/>
        </w:numPr>
        <w:jc w:val="both"/>
        <w:rPr>
          <w:sz w:val="24"/>
          <w:szCs w:val="24"/>
          <w:lang w:val="mn-MN"/>
        </w:rPr>
      </w:pPr>
      <w:r w:rsidRPr="008568E7">
        <w:rPr>
          <w:sz w:val="24"/>
          <w:szCs w:val="24"/>
          <w:lang w:val="mn-MN"/>
        </w:rPr>
        <w:lastRenderedPageBreak/>
        <w:t>Аль буруутай тал нь гэрээгээр хүлээсэн үүргээ зохих ёсоор биелүүлээгүй  тохиолдолд үүрэг гүйцэтгэх хугацаа хэтэрсэн хоног тутамд гэрээний нийт үнийн дүнгийн 0.3 хувьтай тэнцэх хэмжээний алданги төлнө.</w:t>
      </w:r>
    </w:p>
    <w:p w14:paraId="40DA76EA" w14:textId="77777777" w:rsidR="00965264" w:rsidRPr="008568E7" w:rsidRDefault="00965264" w:rsidP="00965264">
      <w:pPr>
        <w:pStyle w:val="NoSpacing"/>
        <w:jc w:val="center"/>
        <w:rPr>
          <w:sz w:val="24"/>
          <w:szCs w:val="24"/>
          <w:lang w:val="mn-MN"/>
        </w:rPr>
      </w:pPr>
    </w:p>
    <w:p w14:paraId="49C5723C" w14:textId="41FA1B55" w:rsidR="00DF2CEA" w:rsidRDefault="00965264" w:rsidP="00DF2CEA">
      <w:pPr>
        <w:pStyle w:val="NoSpacing"/>
        <w:jc w:val="center"/>
        <w:rPr>
          <w:b/>
          <w:sz w:val="24"/>
          <w:szCs w:val="24"/>
          <w:lang w:val="mn-MN"/>
        </w:rPr>
      </w:pPr>
      <w:r w:rsidRPr="008568E7">
        <w:rPr>
          <w:b/>
          <w:sz w:val="24"/>
          <w:szCs w:val="24"/>
          <w:lang w:val="mn-MN"/>
        </w:rPr>
        <w:t xml:space="preserve">     Зургаа. Гэрээг цуцлах болон гэрээнд нэмэлт өөрчлөлт оруулах</w:t>
      </w:r>
    </w:p>
    <w:p w14:paraId="0EF8A7CF" w14:textId="77777777" w:rsidR="00ED64A2" w:rsidRPr="007A7C9C" w:rsidRDefault="00ED64A2" w:rsidP="00DF2CEA">
      <w:pPr>
        <w:pStyle w:val="NoSpacing"/>
        <w:jc w:val="center"/>
        <w:rPr>
          <w:b/>
          <w:sz w:val="24"/>
          <w:szCs w:val="24"/>
          <w:lang w:val="mn-MN"/>
        </w:rPr>
      </w:pPr>
    </w:p>
    <w:p w14:paraId="697AD78E" w14:textId="77777777" w:rsidR="007D67CD" w:rsidRPr="008568E7" w:rsidRDefault="00965264" w:rsidP="007D67CD">
      <w:pPr>
        <w:pStyle w:val="NoSpacing"/>
        <w:numPr>
          <w:ilvl w:val="1"/>
          <w:numId w:val="10"/>
        </w:numPr>
        <w:jc w:val="both"/>
        <w:rPr>
          <w:sz w:val="24"/>
          <w:szCs w:val="24"/>
          <w:lang w:val="mn-MN"/>
        </w:rPr>
      </w:pPr>
      <w:r w:rsidRPr="008568E7">
        <w:rPr>
          <w:sz w:val="24"/>
          <w:szCs w:val="24"/>
          <w:lang w:val="mn-MN"/>
        </w:rPr>
        <w:t>Энэхүү гэрээний аль нэг тал гэрээгээр хүлээсэн үүрэг, нөхцөлийг зөрчиж улмаар шаардлага тавихад биелүүлэхгүй байх болон хуульд зааснаас бусад тохиолдолд энэхүү гэрээг нэг талын санаачилгаар цуцлахгүй.</w:t>
      </w:r>
    </w:p>
    <w:p w14:paraId="1F6D2556" w14:textId="03ACB2F1" w:rsidR="007D67CD" w:rsidRPr="008568E7" w:rsidRDefault="007D67CD" w:rsidP="007D67CD">
      <w:pPr>
        <w:pStyle w:val="NoSpacing"/>
        <w:numPr>
          <w:ilvl w:val="1"/>
          <w:numId w:val="10"/>
        </w:numPr>
        <w:jc w:val="both"/>
        <w:rPr>
          <w:sz w:val="24"/>
          <w:szCs w:val="24"/>
          <w:lang w:val="mn-MN"/>
        </w:rPr>
      </w:pPr>
      <w:r w:rsidRPr="008568E7">
        <w:rPr>
          <w:rFonts w:eastAsia="Times New Roman"/>
          <w:sz w:val="24"/>
          <w:szCs w:val="24"/>
          <w:lang w:val="mn-MN"/>
        </w:rPr>
        <w:t>Гэрээнд оролцогч талуудын аль нэг нь гэрээнд заагдсан үйл ажиллагааг хүндэтгэн үзэх шалтгаангүйгээр зохион байгуулах бололцоогүй болсон</w:t>
      </w:r>
      <w:r w:rsidR="003105E9">
        <w:rPr>
          <w:rFonts w:eastAsia="Times New Roman"/>
          <w:sz w:val="24"/>
          <w:szCs w:val="24"/>
          <w:lang w:val="mn-MN"/>
        </w:rPr>
        <w:t xml:space="preserve"> </w:t>
      </w:r>
      <w:r w:rsidR="007B4DE0">
        <w:rPr>
          <w:rFonts w:eastAsia="Times New Roman"/>
          <w:sz w:val="24"/>
          <w:szCs w:val="24"/>
          <w:lang w:val="mn-MN"/>
        </w:rPr>
        <w:t>тохиолдолд нөгөө талдаа ажлын 7</w:t>
      </w:r>
      <w:r w:rsidRPr="008568E7">
        <w:rPr>
          <w:rFonts w:eastAsia="Times New Roman"/>
          <w:sz w:val="24"/>
          <w:szCs w:val="24"/>
          <w:lang w:val="mn-MN"/>
        </w:rPr>
        <w:t xml:space="preserve"> хоногоос доошгүй хугацааны өмнө мэдэгдэж хамтран шийдвэрлэнэ.</w:t>
      </w:r>
    </w:p>
    <w:p w14:paraId="07D56F77" w14:textId="77777777" w:rsidR="00965264" w:rsidRPr="008568E7" w:rsidRDefault="00965264" w:rsidP="00965264">
      <w:pPr>
        <w:pStyle w:val="NoSpacing"/>
        <w:numPr>
          <w:ilvl w:val="1"/>
          <w:numId w:val="10"/>
        </w:numPr>
        <w:jc w:val="both"/>
        <w:rPr>
          <w:sz w:val="24"/>
          <w:szCs w:val="24"/>
          <w:lang w:val="mn-MN"/>
        </w:rPr>
      </w:pPr>
      <w:r w:rsidRPr="008568E7">
        <w:rPr>
          <w:sz w:val="24"/>
          <w:szCs w:val="24"/>
          <w:lang w:val="mn-MN"/>
        </w:rPr>
        <w:t>Энэхүү гэрээг цуцлах саналаа аль нэг тал нь нөгөө талдаа бичгээр мэдэгдэнэ.</w:t>
      </w:r>
    </w:p>
    <w:p w14:paraId="2221D890" w14:textId="665FB090" w:rsidR="00965264" w:rsidRPr="008568E7" w:rsidRDefault="00965264" w:rsidP="00965264">
      <w:pPr>
        <w:pStyle w:val="NoSpacing"/>
        <w:numPr>
          <w:ilvl w:val="1"/>
          <w:numId w:val="10"/>
        </w:numPr>
        <w:jc w:val="both"/>
        <w:rPr>
          <w:sz w:val="24"/>
          <w:szCs w:val="24"/>
          <w:lang w:val="mn-MN"/>
        </w:rPr>
      </w:pPr>
      <w:r w:rsidRPr="008568E7">
        <w:rPr>
          <w:sz w:val="24"/>
          <w:szCs w:val="24"/>
          <w:lang w:val="mn-MN"/>
        </w:rPr>
        <w:t>Талууд харилцан тохиролцсоны үндсэн дээр</w:t>
      </w:r>
      <w:r w:rsidR="007D67CD" w:rsidRPr="008568E7">
        <w:rPr>
          <w:sz w:val="24"/>
          <w:szCs w:val="24"/>
          <w:lang w:val="mn-MN"/>
        </w:rPr>
        <w:t xml:space="preserve"> </w:t>
      </w:r>
      <w:r w:rsidRPr="008568E7">
        <w:rPr>
          <w:sz w:val="24"/>
          <w:szCs w:val="24"/>
          <w:lang w:val="mn-MN"/>
        </w:rPr>
        <w:t>гэрээнд нэмэлт өөрчлөлтийг зөвхөн бичгээр оруулах бөгөөд талууд гарын үсэг зурснаар хүчин төгөлдөр болно.</w:t>
      </w:r>
    </w:p>
    <w:p w14:paraId="077DC5DC" w14:textId="6F96CF61" w:rsidR="00965264" w:rsidRPr="008568E7" w:rsidRDefault="002E30F0" w:rsidP="00965264">
      <w:pPr>
        <w:pStyle w:val="NoSpacing"/>
        <w:numPr>
          <w:ilvl w:val="1"/>
          <w:numId w:val="10"/>
        </w:numPr>
        <w:jc w:val="both"/>
        <w:rPr>
          <w:sz w:val="24"/>
          <w:szCs w:val="24"/>
          <w:lang w:val="mn-MN"/>
        </w:rPr>
      </w:pPr>
      <w:r>
        <w:rPr>
          <w:sz w:val="24"/>
          <w:szCs w:val="24"/>
          <w:lang w:val="mn-MN"/>
        </w:rPr>
        <w:t xml:space="preserve">Энэхүү гэрээний нэмэлт </w:t>
      </w:r>
      <w:r w:rsidR="00965264" w:rsidRPr="008568E7">
        <w:rPr>
          <w:sz w:val="24"/>
          <w:szCs w:val="24"/>
          <w:lang w:val="mn-MN"/>
        </w:rPr>
        <w:t>өөрчлөлт нь тус гэрээний салшгүй хэсэг байна.</w:t>
      </w:r>
    </w:p>
    <w:p w14:paraId="31ABA38F" w14:textId="20AE659D" w:rsidR="005A49F5" w:rsidRPr="008568E7" w:rsidRDefault="005A49F5" w:rsidP="00053314">
      <w:pPr>
        <w:spacing w:after="0" w:line="240" w:lineRule="auto"/>
        <w:jc w:val="both"/>
        <w:rPr>
          <w:rFonts w:ascii="Times New Roman" w:eastAsia="Times New Roman" w:hAnsi="Times New Roman" w:cs="Times New Roman"/>
          <w:sz w:val="24"/>
          <w:szCs w:val="24"/>
          <w:lang w:val="mn-MN"/>
        </w:rPr>
      </w:pPr>
    </w:p>
    <w:p w14:paraId="36BC55DE" w14:textId="32F7729B" w:rsidR="00DF2CEA" w:rsidRDefault="007D67CD" w:rsidP="00DF2CEA">
      <w:pPr>
        <w:pStyle w:val="NoSpacing"/>
        <w:jc w:val="center"/>
        <w:rPr>
          <w:b/>
          <w:sz w:val="24"/>
          <w:szCs w:val="24"/>
          <w:lang w:val="mn-MN"/>
        </w:rPr>
      </w:pPr>
      <w:r w:rsidRPr="008568E7">
        <w:rPr>
          <w:b/>
          <w:sz w:val="24"/>
          <w:szCs w:val="24"/>
          <w:lang w:val="mn-MN"/>
        </w:rPr>
        <w:t>Долоо. Маргаан шийдвэрлэх</w:t>
      </w:r>
    </w:p>
    <w:p w14:paraId="744A585C" w14:textId="77777777" w:rsidR="00ED64A2" w:rsidRPr="007A7C9C" w:rsidRDefault="00ED64A2" w:rsidP="00DF2CEA">
      <w:pPr>
        <w:pStyle w:val="NoSpacing"/>
        <w:jc w:val="center"/>
        <w:rPr>
          <w:b/>
          <w:sz w:val="24"/>
          <w:szCs w:val="24"/>
          <w:lang w:val="mn-MN"/>
        </w:rPr>
      </w:pPr>
    </w:p>
    <w:p w14:paraId="7B75F8BE" w14:textId="77777777" w:rsidR="007D67CD" w:rsidRPr="008568E7" w:rsidRDefault="007D67CD" w:rsidP="007D67CD">
      <w:pPr>
        <w:pStyle w:val="NoSpacing"/>
        <w:numPr>
          <w:ilvl w:val="1"/>
          <w:numId w:val="11"/>
        </w:numPr>
        <w:jc w:val="both"/>
        <w:rPr>
          <w:sz w:val="24"/>
          <w:szCs w:val="24"/>
          <w:lang w:val="mn-MN"/>
        </w:rPr>
      </w:pPr>
      <w:r w:rsidRPr="008568E7">
        <w:rPr>
          <w:sz w:val="24"/>
          <w:szCs w:val="24"/>
          <w:lang w:val="mn-MN"/>
        </w:rPr>
        <w:t>Энэхүү гэрээг тайлбарлах болон түүний заалтуудыг хэрэгжүүлэхтэй холбогдон гарах аливаа маргааныг талууд харилцан тохиролцож шийдвэрлэхийг эрхэмлэнэ.</w:t>
      </w:r>
    </w:p>
    <w:p w14:paraId="77D48D7A" w14:textId="77777777" w:rsidR="007D67CD" w:rsidRPr="008568E7" w:rsidRDefault="007D67CD" w:rsidP="007D67CD">
      <w:pPr>
        <w:pStyle w:val="NoSpacing"/>
        <w:numPr>
          <w:ilvl w:val="1"/>
          <w:numId w:val="11"/>
        </w:numPr>
        <w:jc w:val="both"/>
        <w:rPr>
          <w:sz w:val="24"/>
          <w:szCs w:val="24"/>
          <w:lang w:val="mn-MN"/>
        </w:rPr>
      </w:pPr>
      <w:r w:rsidRPr="008568E7">
        <w:rPr>
          <w:sz w:val="24"/>
          <w:szCs w:val="24"/>
          <w:lang w:val="mn-MN"/>
        </w:rPr>
        <w:t xml:space="preserve">Талууд харилцан тохиролцоонд хүрэх боломжгүй тохиолдолд Монгол Улсын хууль тогтоомжийн дагуу шүүхээр шийдвэрлүүлнэ.  </w:t>
      </w:r>
    </w:p>
    <w:p w14:paraId="304481D3" w14:textId="77777777" w:rsidR="007D67CD" w:rsidRPr="008568E7" w:rsidRDefault="007D67CD" w:rsidP="007D67CD">
      <w:pPr>
        <w:pStyle w:val="NoSpacing"/>
        <w:jc w:val="center"/>
        <w:rPr>
          <w:b/>
          <w:sz w:val="24"/>
          <w:szCs w:val="24"/>
          <w:lang w:val="mn-MN"/>
        </w:rPr>
      </w:pPr>
    </w:p>
    <w:p w14:paraId="4954B485" w14:textId="3C46C7B6" w:rsidR="007D67CD" w:rsidRDefault="007D67CD" w:rsidP="007A7C9C">
      <w:pPr>
        <w:pStyle w:val="NoSpacing"/>
        <w:jc w:val="center"/>
        <w:rPr>
          <w:b/>
          <w:sz w:val="24"/>
          <w:szCs w:val="24"/>
          <w:lang w:val="mn-MN"/>
        </w:rPr>
      </w:pPr>
      <w:r w:rsidRPr="008568E7">
        <w:rPr>
          <w:b/>
          <w:sz w:val="24"/>
          <w:szCs w:val="24"/>
          <w:lang w:val="mn-MN"/>
        </w:rPr>
        <w:t>Найм. Гэнэтийн болон давагдашгүй хүчин зүйл</w:t>
      </w:r>
    </w:p>
    <w:p w14:paraId="632CA90C" w14:textId="77777777" w:rsidR="00ED64A2" w:rsidRPr="007A7C9C" w:rsidRDefault="00ED64A2" w:rsidP="007A7C9C">
      <w:pPr>
        <w:pStyle w:val="NoSpacing"/>
        <w:jc w:val="center"/>
        <w:rPr>
          <w:b/>
          <w:sz w:val="24"/>
          <w:szCs w:val="24"/>
          <w:lang w:val="mn-MN"/>
        </w:rPr>
      </w:pPr>
    </w:p>
    <w:p w14:paraId="519E1DEB" w14:textId="77777777" w:rsidR="007D67CD" w:rsidRPr="008568E7" w:rsidRDefault="007D67CD" w:rsidP="007D67CD">
      <w:pPr>
        <w:pStyle w:val="NoSpacing"/>
        <w:numPr>
          <w:ilvl w:val="1"/>
          <w:numId w:val="12"/>
        </w:numPr>
        <w:jc w:val="both"/>
        <w:rPr>
          <w:sz w:val="24"/>
          <w:szCs w:val="24"/>
          <w:lang w:val="mn-MN"/>
        </w:rPr>
      </w:pPr>
      <w:r w:rsidRPr="008568E7">
        <w:rPr>
          <w:sz w:val="24"/>
          <w:szCs w:val="24"/>
          <w:lang w:val="mn-MN"/>
        </w:rPr>
        <w:t>Гүйцэтгэгч энэхүү гэрээгээр хүлээсэн үүргээ гэнэтийн болон давагдашгүй хүчин зүйл (үер, гал түймэр, газар хөдлөлт, халдварт өвчний тархалт, зэвсэгт мөргөлдөөн, цэргийн эргэлт,  террорист үйлдэл, иргэдийн үймээн, бослого, нийтийн эмх замбараагүй байдал)-ийн улмаас биелүүлэх боломжгүй болсон тохиолдолд гэрээний үйлчлэх хугацааг тухайн нөхцөлийг арилах  хүртэл  хойшлуулж  болно.</w:t>
      </w:r>
    </w:p>
    <w:p w14:paraId="39EEA4C7" w14:textId="77777777" w:rsidR="007D67CD" w:rsidRPr="008568E7" w:rsidRDefault="007D67CD" w:rsidP="007D67CD">
      <w:pPr>
        <w:pStyle w:val="NoSpacing"/>
        <w:numPr>
          <w:ilvl w:val="1"/>
          <w:numId w:val="12"/>
        </w:numPr>
        <w:jc w:val="both"/>
        <w:rPr>
          <w:sz w:val="24"/>
          <w:szCs w:val="24"/>
          <w:lang w:val="mn-MN"/>
        </w:rPr>
      </w:pPr>
      <w:r w:rsidRPr="008568E7">
        <w:rPr>
          <w:sz w:val="24"/>
          <w:szCs w:val="24"/>
          <w:lang w:val="mn-MN"/>
        </w:rPr>
        <w:t>Энэхүү гэрээний үүргийн биелэлтэд саад болох нөхцөл байдал үүссэн, дууссан тухай талууд нэг нэгэндээ  бичгээр мэдэгдэнэ.</w:t>
      </w:r>
    </w:p>
    <w:p w14:paraId="1334290F" w14:textId="77777777" w:rsidR="007D67CD" w:rsidRPr="008568E7" w:rsidRDefault="007D67CD" w:rsidP="007D67CD">
      <w:pPr>
        <w:pStyle w:val="NoSpacing"/>
        <w:numPr>
          <w:ilvl w:val="1"/>
          <w:numId w:val="12"/>
        </w:numPr>
        <w:jc w:val="both"/>
        <w:rPr>
          <w:sz w:val="24"/>
          <w:szCs w:val="24"/>
          <w:lang w:val="mn-MN"/>
        </w:rPr>
      </w:pPr>
      <w:r w:rsidRPr="008568E7">
        <w:rPr>
          <w:sz w:val="24"/>
          <w:szCs w:val="24"/>
          <w:lang w:val="mn-MN"/>
        </w:rPr>
        <w:t>Талууд энэхүү гэрээний хугацааг ямар хугацаагаар хойшлуулж буйгаа бичгээр үйлдэх бөгөөд энэ гэрээний салшгүй хэсэг болно.</w:t>
      </w:r>
    </w:p>
    <w:p w14:paraId="5317D1DB" w14:textId="77777777" w:rsidR="007D67CD" w:rsidRPr="008568E7" w:rsidRDefault="007D67CD" w:rsidP="007D67CD">
      <w:pPr>
        <w:pStyle w:val="NoSpacing"/>
        <w:numPr>
          <w:ilvl w:val="1"/>
          <w:numId w:val="12"/>
        </w:numPr>
        <w:jc w:val="both"/>
        <w:rPr>
          <w:sz w:val="24"/>
          <w:szCs w:val="24"/>
          <w:lang w:val="mn-MN"/>
        </w:rPr>
      </w:pPr>
      <w:r w:rsidRPr="008568E7">
        <w:rPr>
          <w:sz w:val="24"/>
          <w:szCs w:val="24"/>
          <w:lang w:val="mn-MN"/>
        </w:rPr>
        <w:t>Шаардлагатай бол төрийн эрх бүхий байгууллагаас гаргасан нотлох баримт нь давагдашгүй  хүчин  зүйл  байсан, мөн  үргэлжилсэн хугацааны  нотолгоо  болно.</w:t>
      </w:r>
    </w:p>
    <w:p w14:paraId="32BDC281" w14:textId="77777777" w:rsidR="00053314" w:rsidRPr="008568E7" w:rsidRDefault="00053314" w:rsidP="00053314">
      <w:pPr>
        <w:spacing w:after="0" w:line="240" w:lineRule="auto"/>
        <w:jc w:val="both"/>
        <w:rPr>
          <w:rFonts w:ascii="Times New Roman" w:eastAsia="Times New Roman" w:hAnsi="Times New Roman" w:cs="Times New Roman"/>
          <w:sz w:val="24"/>
          <w:szCs w:val="24"/>
          <w:lang w:val="mn-MN"/>
        </w:rPr>
      </w:pPr>
      <w:r w:rsidRPr="008568E7">
        <w:rPr>
          <w:rFonts w:ascii="Times New Roman" w:eastAsia="Times New Roman" w:hAnsi="Times New Roman" w:cs="Times New Roman"/>
          <w:sz w:val="24"/>
          <w:szCs w:val="24"/>
          <w:lang w:val="mn-MN"/>
        </w:rPr>
        <w:t xml:space="preserve"> </w:t>
      </w:r>
    </w:p>
    <w:p w14:paraId="5788D4EA" w14:textId="7A5D905D" w:rsidR="007D67CD" w:rsidRDefault="007D67CD" w:rsidP="007A7C9C">
      <w:pPr>
        <w:pStyle w:val="NoSpacing"/>
        <w:jc w:val="center"/>
        <w:rPr>
          <w:b/>
          <w:sz w:val="24"/>
          <w:szCs w:val="24"/>
          <w:lang w:val="mn-MN"/>
        </w:rPr>
      </w:pPr>
      <w:r w:rsidRPr="008568E7">
        <w:rPr>
          <w:b/>
          <w:sz w:val="24"/>
          <w:szCs w:val="24"/>
          <w:lang w:val="mn-MN"/>
        </w:rPr>
        <w:t>Ес. Бусад нөхцөл</w:t>
      </w:r>
    </w:p>
    <w:p w14:paraId="435E134A" w14:textId="77777777" w:rsidR="00ED64A2" w:rsidRPr="007A7C9C" w:rsidRDefault="00ED64A2" w:rsidP="007A7C9C">
      <w:pPr>
        <w:pStyle w:val="NoSpacing"/>
        <w:jc w:val="center"/>
        <w:rPr>
          <w:b/>
          <w:sz w:val="24"/>
          <w:szCs w:val="24"/>
          <w:lang w:val="mn-MN"/>
        </w:rPr>
      </w:pPr>
    </w:p>
    <w:p w14:paraId="5E0A3B93" w14:textId="35A728A0" w:rsidR="007D67CD" w:rsidRPr="008568E7" w:rsidRDefault="007D67CD" w:rsidP="00053314">
      <w:pPr>
        <w:pStyle w:val="NoSpacing"/>
        <w:numPr>
          <w:ilvl w:val="1"/>
          <w:numId w:val="13"/>
        </w:numPr>
        <w:jc w:val="both"/>
        <w:rPr>
          <w:rFonts w:eastAsia="Times New Roman"/>
          <w:sz w:val="24"/>
          <w:szCs w:val="24"/>
          <w:lang w:val="mn-MN"/>
        </w:rPr>
      </w:pPr>
      <w:r w:rsidRPr="008568E7">
        <w:rPr>
          <w:sz w:val="24"/>
          <w:szCs w:val="24"/>
          <w:lang w:val="mn-MN"/>
        </w:rPr>
        <w:t>Энэхүү гэрээний талуудын төлөөлөл гарын үсэг зурж, тамга, тэмдэг дарж баталснаар гэр</w:t>
      </w:r>
      <w:r w:rsidR="00713162">
        <w:rPr>
          <w:sz w:val="24"/>
          <w:szCs w:val="24"/>
          <w:lang w:val="mn-MN"/>
        </w:rPr>
        <w:t>ээ хүчин төгөлдөр болох бөгөөд 2</w:t>
      </w:r>
      <w:r w:rsidRPr="008568E7">
        <w:rPr>
          <w:sz w:val="24"/>
          <w:szCs w:val="24"/>
          <w:lang w:val="mn-MN"/>
        </w:rPr>
        <w:t xml:space="preserve"> </w:t>
      </w:r>
      <w:r w:rsidRPr="008568E7">
        <w:rPr>
          <w:sz w:val="24"/>
          <w:szCs w:val="24"/>
        </w:rPr>
        <w:t>(</w:t>
      </w:r>
      <w:r w:rsidR="00713162">
        <w:rPr>
          <w:sz w:val="24"/>
          <w:szCs w:val="24"/>
          <w:lang w:val="mn-MN"/>
        </w:rPr>
        <w:t>хоёр</w:t>
      </w:r>
      <w:r w:rsidRPr="008568E7">
        <w:rPr>
          <w:sz w:val="24"/>
          <w:szCs w:val="24"/>
        </w:rPr>
        <w:t>)</w:t>
      </w:r>
      <w:r w:rsidRPr="008568E7">
        <w:rPr>
          <w:sz w:val="24"/>
          <w:szCs w:val="24"/>
          <w:lang w:val="mn-MN"/>
        </w:rPr>
        <w:t xml:space="preserve"> хувь үйлдэж, тал тус бүр нэг хувийг хадгална. Хууль зүйн хувьд тус бүр адил хүчинтэй байна.</w:t>
      </w:r>
    </w:p>
    <w:p w14:paraId="7BB1AE9B" w14:textId="77777777" w:rsidR="007D67CD" w:rsidRPr="008568E7" w:rsidRDefault="007D67CD" w:rsidP="007D67CD">
      <w:pPr>
        <w:pStyle w:val="NoSpacing"/>
        <w:numPr>
          <w:ilvl w:val="1"/>
          <w:numId w:val="13"/>
        </w:numPr>
        <w:jc w:val="both"/>
        <w:rPr>
          <w:sz w:val="24"/>
          <w:szCs w:val="24"/>
          <w:lang w:val="mn-MN"/>
        </w:rPr>
      </w:pPr>
      <w:r w:rsidRPr="008568E7">
        <w:rPr>
          <w:sz w:val="24"/>
          <w:szCs w:val="24"/>
          <w:lang w:val="mn-MN"/>
        </w:rPr>
        <w:t>Талууд энэхүү гэрээнд тусгагдаагүй асуудлыг шийдвэрлэхдээ Монгол улсын Иргэний хууль  болон  холбогдох  бусад  хууль  тогтоомжийг  мөрдлөг  болгоно.</w:t>
      </w:r>
    </w:p>
    <w:p w14:paraId="6A847634" w14:textId="77777777" w:rsidR="007D67CD" w:rsidRPr="008568E7" w:rsidRDefault="007D67CD" w:rsidP="007D67CD">
      <w:pPr>
        <w:pStyle w:val="NoSpacing"/>
        <w:numPr>
          <w:ilvl w:val="1"/>
          <w:numId w:val="13"/>
        </w:numPr>
        <w:jc w:val="both"/>
        <w:rPr>
          <w:sz w:val="24"/>
          <w:szCs w:val="24"/>
          <w:lang w:val="mn-MN"/>
        </w:rPr>
      </w:pPr>
      <w:r w:rsidRPr="008568E7">
        <w:rPr>
          <w:sz w:val="24"/>
          <w:szCs w:val="24"/>
          <w:lang w:val="mn-MN"/>
        </w:rPr>
        <w:t>Бичгээр гаргасан зөвшөөрөлгүйгээр аль нэг тал нь гэрээгээр хүлээсэн үүргээ бусад этгээдэд  шилжүүлэхийг  хориглоно.</w:t>
      </w:r>
    </w:p>
    <w:p w14:paraId="76B79981" w14:textId="77777777" w:rsidR="007D67CD" w:rsidRPr="008568E7" w:rsidRDefault="007D67CD" w:rsidP="007D67CD">
      <w:pPr>
        <w:pStyle w:val="NoSpacing"/>
        <w:numPr>
          <w:ilvl w:val="1"/>
          <w:numId w:val="13"/>
        </w:numPr>
        <w:jc w:val="both"/>
        <w:rPr>
          <w:sz w:val="24"/>
          <w:szCs w:val="24"/>
          <w:lang w:val="mn-MN"/>
        </w:rPr>
      </w:pPr>
      <w:r w:rsidRPr="008568E7">
        <w:rPr>
          <w:sz w:val="24"/>
          <w:szCs w:val="24"/>
          <w:lang w:val="mn-MN"/>
        </w:rPr>
        <w:t>Чадамж: Талууд нь гэрээ байгуулах үед өөрийн үйлдлийн учир холбогдлыг бүрэн ойлгож, биеэ зөв удирдаж  чадах  чадамжтай  байсан  болно.</w:t>
      </w:r>
    </w:p>
    <w:p w14:paraId="7C88EA49" w14:textId="77777777" w:rsidR="007D67CD" w:rsidRPr="008568E7" w:rsidRDefault="007D67CD" w:rsidP="007D67CD">
      <w:pPr>
        <w:pStyle w:val="NoSpacing"/>
        <w:numPr>
          <w:ilvl w:val="1"/>
          <w:numId w:val="13"/>
        </w:numPr>
        <w:jc w:val="both"/>
        <w:rPr>
          <w:sz w:val="24"/>
          <w:szCs w:val="24"/>
          <w:lang w:val="mn-MN"/>
        </w:rPr>
      </w:pPr>
      <w:r w:rsidRPr="008568E7">
        <w:rPr>
          <w:sz w:val="24"/>
          <w:szCs w:val="24"/>
          <w:lang w:val="mn-MN"/>
        </w:rPr>
        <w:lastRenderedPageBreak/>
        <w:t xml:space="preserve">Үнэн зөв мэдээлэл: Гэрээний дагуу талуудаас гаргаж өгсөн, гаргаж өгөх бүх баримт бичиг, мэдээлэл, баталгаа нь үнэн зөв бөгөөд гэрээ хүчин төгөлдөр болоход зайлшгүй  шаардлагатай  аливаа  чухал  нөхцөл  байдлыг  орхигдуулаагүй.  </w:t>
      </w:r>
    </w:p>
    <w:p w14:paraId="6A124B65" w14:textId="77777777" w:rsidR="007D67CD" w:rsidRPr="008568E7" w:rsidRDefault="00053314" w:rsidP="00053314">
      <w:pPr>
        <w:pStyle w:val="NoSpacing"/>
        <w:numPr>
          <w:ilvl w:val="1"/>
          <w:numId w:val="13"/>
        </w:numPr>
        <w:jc w:val="both"/>
        <w:rPr>
          <w:rFonts w:eastAsia="Times New Roman"/>
          <w:sz w:val="24"/>
          <w:szCs w:val="24"/>
          <w:lang w:val="mn-MN"/>
        </w:rPr>
      </w:pPr>
      <w:r w:rsidRPr="008568E7">
        <w:rPr>
          <w:rFonts w:eastAsia="Times New Roman"/>
          <w:sz w:val="24"/>
          <w:szCs w:val="24"/>
          <w:lang w:val="mn-MN"/>
        </w:rPr>
        <w:t>Гэрээнд оролцогч талуудын аль нэг нь нөгөө талын өмнөөс гуравдагч этгээдийн өмнө хариуцлага хүлээхгүй.</w:t>
      </w:r>
    </w:p>
    <w:p w14:paraId="2476E389" w14:textId="6F60A7CD" w:rsidR="0099594F" w:rsidRDefault="00053314" w:rsidP="00053314">
      <w:pPr>
        <w:pStyle w:val="NoSpacing"/>
        <w:numPr>
          <w:ilvl w:val="1"/>
          <w:numId w:val="13"/>
        </w:numPr>
        <w:jc w:val="both"/>
        <w:rPr>
          <w:rFonts w:eastAsia="Times New Roman"/>
          <w:sz w:val="24"/>
          <w:szCs w:val="24"/>
          <w:lang w:val="mn-MN"/>
        </w:rPr>
      </w:pPr>
      <w:r w:rsidRPr="008568E7">
        <w:rPr>
          <w:rFonts w:eastAsia="Times New Roman"/>
          <w:sz w:val="24"/>
          <w:szCs w:val="24"/>
          <w:lang w:val="mn-MN"/>
        </w:rPr>
        <w:t xml:space="preserve">Түрээслэгч нь Монгол Улсын хууль, тогтоомжоор тогтоосон журмыг зөрчсөн буюу гэрээний нөхцлөөс гадуур зориулалтын бус үйл ажиллагаа явуулахыг хориглоно. </w:t>
      </w:r>
    </w:p>
    <w:p w14:paraId="18EF82A2" w14:textId="77777777" w:rsidR="00CD17E1" w:rsidRPr="004E2B0A" w:rsidRDefault="00CD17E1" w:rsidP="00CD17E1">
      <w:pPr>
        <w:pStyle w:val="NoSpacing"/>
        <w:numPr>
          <w:ilvl w:val="1"/>
          <w:numId w:val="13"/>
        </w:numPr>
        <w:jc w:val="both"/>
        <w:rPr>
          <w:rFonts w:eastAsia="Times New Roman"/>
          <w:sz w:val="24"/>
          <w:szCs w:val="24"/>
          <w:lang w:val="mn-MN"/>
        </w:rPr>
      </w:pPr>
      <w:r w:rsidRPr="004E2B0A">
        <w:rPr>
          <w:rFonts w:eastAsia="Times New Roman"/>
          <w:sz w:val="24"/>
          <w:szCs w:val="24"/>
          <w:lang w:val="mn-MN"/>
        </w:rPr>
        <w:t xml:space="preserve">Ажил гүйцэтгэх явцад гэрээнд оруулсан нэмэлт өөрчлөлт нь </w:t>
      </w:r>
      <w:r>
        <w:rPr>
          <w:rFonts w:eastAsia="Times New Roman"/>
          <w:sz w:val="24"/>
          <w:szCs w:val="24"/>
          <w:lang w:val="mn-MN"/>
        </w:rPr>
        <w:t xml:space="preserve">харилцан тохиролцсоны үндсэн дээр </w:t>
      </w:r>
      <w:r w:rsidRPr="004E2B0A">
        <w:rPr>
          <w:rFonts w:eastAsia="Times New Roman"/>
          <w:sz w:val="24"/>
          <w:szCs w:val="24"/>
          <w:lang w:val="mn-MN"/>
        </w:rPr>
        <w:t>зөвхөн бичгээр хийгдэж талуудын гарын үсэг зурсанаар хүчин төгөлдөр болно.</w:t>
      </w:r>
    </w:p>
    <w:p w14:paraId="37734ACE" w14:textId="77777777" w:rsidR="00CD17E1" w:rsidRPr="004E2B0A" w:rsidRDefault="00CD17E1" w:rsidP="00CD17E1">
      <w:pPr>
        <w:pStyle w:val="NoSpacing"/>
        <w:ind w:left="360"/>
        <w:jc w:val="both"/>
        <w:rPr>
          <w:rFonts w:eastAsia="Times New Roman"/>
          <w:sz w:val="24"/>
          <w:szCs w:val="24"/>
          <w:lang w:val="mn-MN"/>
        </w:rPr>
      </w:pPr>
      <w:r w:rsidRPr="004E2B0A">
        <w:rPr>
          <w:rFonts w:eastAsia="Times New Roman"/>
          <w:sz w:val="24"/>
          <w:szCs w:val="24"/>
          <w:lang w:val="mn-MN"/>
        </w:rPr>
        <w:t>..................................................................................................................................................................................................................................................................................................................................................................................................................................................................................................................................................................................................................................................................................................................................................................................................................................................................................................................................................................................................................</w:t>
      </w:r>
      <w:r>
        <w:rPr>
          <w:rFonts w:eastAsia="Times New Roman"/>
          <w:sz w:val="24"/>
          <w:szCs w:val="24"/>
          <w:lang w:val="mn-MN"/>
        </w:rPr>
        <w:t>.................................................................</w:t>
      </w:r>
    </w:p>
    <w:p w14:paraId="2B2DD921" w14:textId="77777777" w:rsidR="00CD17E1" w:rsidRPr="008568E7" w:rsidRDefault="00CD17E1" w:rsidP="00CD17E1">
      <w:pPr>
        <w:pStyle w:val="NoSpacing"/>
        <w:ind w:left="360"/>
        <w:jc w:val="both"/>
        <w:rPr>
          <w:rFonts w:eastAsia="Times New Roman"/>
          <w:sz w:val="24"/>
          <w:szCs w:val="24"/>
          <w:lang w:val="mn-MN"/>
        </w:rPr>
      </w:pPr>
    </w:p>
    <w:p w14:paraId="3F1D64B7" w14:textId="596AAAEE" w:rsidR="007143AC" w:rsidRDefault="00053314" w:rsidP="00E145B7">
      <w:pPr>
        <w:spacing w:after="0" w:line="240" w:lineRule="auto"/>
        <w:jc w:val="both"/>
        <w:rPr>
          <w:rFonts w:ascii="Times New Roman" w:eastAsia="Times New Roman" w:hAnsi="Times New Roman" w:cs="Times New Roman"/>
          <w:sz w:val="24"/>
          <w:szCs w:val="24"/>
          <w:lang w:val="mn-MN"/>
        </w:rPr>
      </w:pPr>
      <w:r w:rsidRPr="008568E7">
        <w:rPr>
          <w:rFonts w:ascii="Times New Roman" w:eastAsia="Times New Roman" w:hAnsi="Times New Roman" w:cs="Times New Roman"/>
          <w:sz w:val="24"/>
          <w:szCs w:val="24"/>
          <w:lang w:val="mn-MN"/>
        </w:rPr>
        <w:tab/>
      </w:r>
    </w:p>
    <w:p w14:paraId="0B16E73C" w14:textId="77777777" w:rsidR="00ED64A2" w:rsidRDefault="00ED64A2" w:rsidP="00E145B7">
      <w:pPr>
        <w:pStyle w:val="NoSpacing"/>
        <w:spacing w:line="276" w:lineRule="auto"/>
        <w:jc w:val="center"/>
        <w:rPr>
          <w:b/>
          <w:sz w:val="24"/>
          <w:szCs w:val="24"/>
          <w:lang w:val="mn-MN"/>
        </w:rPr>
      </w:pPr>
    </w:p>
    <w:p w14:paraId="26254941" w14:textId="77777777" w:rsidR="00E145B7" w:rsidRPr="005C318B" w:rsidRDefault="00E145B7" w:rsidP="00E145B7">
      <w:pPr>
        <w:pStyle w:val="NoSpacing"/>
        <w:spacing w:line="276" w:lineRule="auto"/>
        <w:jc w:val="center"/>
        <w:rPr>
          <w:b/>
          <w:sz w:val="24"/>
          <w:szCs w:val="24"/>
          <w:lang w:val="mn-MN"/>
        </w:rPr>
      </w:pPr>
      <w:r w:rsidRPr="005C318B">
        <w:rPr>
          <w:b/>
          <w:sz w:val="24"/>
          <w:szCs w:val="24"/>
          <w:lang w:val="mn-MN"/>
        </w:rPr>
        <w:t>ГЭРЭЭ БАЙГУУЛСАН:</w:t>
      </w:r>
    </w:p>
    <w:p w14:paraId="7F7811F5" w14:textId="77777777" w:rsidR="00E145B7" w:rsidRPr="005C318B" w:rsidRDefault="00E145B7" w:rsidP="00E145B7">
      <w:pPr>
        <w:pStyle w:val="NoSpacing"/>
        <w:spacing w:line="276" w:lineRule="auto"/>
        <w:jc w:val="center"/>
        <w:rPr>
          <w:b/>
          <w:sz w:val="24"/>
          <w:szCs w:val="24"/>
          <w:lang w:val="mn-MN"/>
        </w:rPr>
      </w:pPr>
    </w:p>
    <w:tbl>
      <w:tblPr>
        <w:tblW w:w="8872" w:type="dxa"/>
        <w:jc w:val="center"/>
        <w:tblLook w:val="04A0" w:firstRow="1" w:lastRow="0" w:firstColumn="1" w:lastColumn="0" w:noHBand="0" w:noVBand="1"/>
      </w:tblPr>
      <w:tblGrid>
        <w:gridCol w:w="4107"/>
        <w:gridCol w:w="283"/>
        <w:gridCol w:w="4482"/>
      </w:tblGrid>
      <w:tr w:rsidR="00E145B7" w:rsidRPr="00BE28D4" w14:paraId="48A66493" w14:textId="77777777" w:rsidTr="00BE28D4">
        <w:trPr>
          <w:trHeight w:val="38"/>
          <w:jc w:val="center"/>
        </w:trPr>
        <w:tc>
          <w:tcPr>
            <w:tcW w:w="4107" w:type="dxa"/>
          </w:tcPr>
          <w:p w14:paraId="3FA64D38" w14:textId="4B89A7DA" w:rsidR="00E145B7" w:rsidRDefault="00E145B7" w:rsidP="007A7C9C">
            <w:pPr>
              <w:tabs>
                <w:tab w:val="left" w:pos="720"/>
              </w:tabs>
              <w:jc w:val="center"/>
              <w:rPr>
                <w:rFonts w:ascii="Times New Roman" w:hAnsi="Times New Roman" w:cs="Times New Roman"/>
                <w:sz w:val="24"/>
                <w:szCs w:val="24"/>
                <w:lang w:val="eu-ES"/>
              </w:rPr>
            </w:pPr>
            <w:r w:rsidRPr="00BE28D4">
              <w:rPr>
                <w:rFonts w:ascii="Times New Roman" w:eastAsia="Times New Roman" w:hAnsi="Times New Roman" w:cs="Times New Roman"/>
                <w:bCs/>
                <w:iCs/>
                <w:sz w:val="24"/>
                <w:szCs w:val="24"/>
                <w:lang w:val="mn-MN"/>
              </w:rPr>
              <w:t xml:space="preserve">ТҮРЭЭСЛҮҮЛЭГЧИЙГ </w:t>
            </w:r>
            <w:r w:rsidRPr="00BE28D4">
              <w:rPr>
                <w:rFonts w:ascii="Times New Roman" w:hAnsi="Times New Roman" w:cs="Times New Roman"/>
                <w:sz w:val="24"/>
                <w:szCs w:val="24"/>
                <w:lang w:val="eu-ES"/>
              </w:rPr>
              <w:t>ТӨЛӨӨЛЖ:</w:t>
            </w:r>
          </w:p>
          <w:p w14:paraId="561ABE06" w14:textId="77777777" w:rsidR="00CD17E1" w:rsidRPr="00BE28D4" w:rsidRDefault="00CD17E1" w:rsidP="007A7C9C">
            <w:pPr>
              <w:tabs>
                <w:tab w:val="left" w:pos="720"/>
              </w:tabs>
              <w:jc w:val="center"/>
              <w:rPr>
                <w:rFonts w:ascii="Times New Roman" w:hAnsi="Times New Roman" w:cs="Times New Roman"/>
                <w:sz w:val="24"/>
                <w:szCs w:val="24"/>
                <w:lang w:val="mn-MN"/>
              </w:rPr>
            </w:pPr>
          </w:p>
          <w:p w14:paraId="5A563329" w14:textId="41D1E395" w:rsidR="00E145B7" w:rsidRPr="00BE28D4" w:rsidRDefault="007A7C9C" w:rsidP="007A7C9C">
            <w:pPr>
              <w:tabs>
                <w:tab w:val="left" w:pos="720"/>
              </w:tabs>
              <w:jc w:val="center"/>
              <w:rPr>
                <w:rFonts w:ascii="Times New Roman" w:hAnsi="Times New Roman" w:cs="Times New Roman"/>
                <w:sz w:val="24"/>
                <w:szCs w:val="24"/>
                <w:lang w:val="mn-MN"/>
              </w:rPr>
            </w:pPr>
            <w:r>
              <w:rPr>
                <w:rFonts w:ascii="Times New Roman" w:hAnsi="Times New Roman" w:cs="Times New Roman"/>
                <w:sz w:val="24"/>
                <w:szCs w:val="24"/>
                <w:lang w:val="eu-ES"/>
              </w:rPr>
              <w:t>_________</w:t>
            </w:r>
            <w:r w:rsidR="00E145B7" w:rsidRPr="00BE28D4">
              <w:rPr>
                <w:rFonts w:ascii="Times New Roman" w:hAnsi="Times New Roman" w:cs="Times New Roman"/>
                <w:sz w:val="24"/>
                <w:szCs w:val="24"/>
                <w:lang w:val="eu-ES"/>
              </w:rPr>
              <w:t>________________</w:t>
            </w:r>
            <w:r w:rsidR="00E145B7" w:rsidRPr="00BE28D4">
              <w:rPr>
                <w:rFonts w:ascii="Times New Roman" w:hAnsi="Times New Roman" w:cs="Times New Roman"/>
                <w:sz w:val="24"/>
                <w:szCs w:val="24"/>
                <w:lang w:val="mn-MN"/>
              </w:rPr>
              <w:t>______</w:t>
            </w:r>
          </w:p>
          <w:p w14:paraId="04465DFF" w14:textId="4CCA3796" w:rsidR="00E145B7" w:rsidRPr="007A7C9C" w:rsidRDefault="007678E2" w:rsidP="007A7C9C">
            <w:pPr>
              <w:tabs>
                <w:tab w:val="left" w:pos="720"/>
              </w:tabs>
              <w:jc w:val="center"/>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t xml:space="preserve">Соёлын төв өргөөний </w:t>
            </w:r>
            <w:r w:rsidR="00E145B7" w:rsidRPr="00BE28D4">
              <w:rPr>
                <w:rFonts w:ascii="Times New Roman" w:eastAsia="Times New Roman" w:hAnsi="Times New Roman" w:cs="Times New Roman"/>
                <w:sz w:val="24"/>
                <w:szCs w:val="24"/>
                <w:lang w:val="mn-MN"/>
              </w:rPr>
              <w:t>Маркетинги</w:t>
            </w:r>
            <w:r>
              <w:rPr>
                <w:rFonts w:ascii="Times New Roman" w:eastAsia="Times New Roman" w:hAnsi="Times New Roman" w:cs="Times New Roman"/>
                <w:sz w:val="24"/>
                <w:szCs w:val="24"/>
                <w:lang w:val="mn-MN"/>
              </w:rPr>
              <w:t xml:space="preserve">йн менежер </w:t>
            </w:r>
            <w:r w:rsidR="00E145B7" w:rsidRPr="00BE28D4">
              <w:rPr>
                <w:rFonts w:ascii="Times New Roman" w:eastAsia="Times New Roman" w:hAnsi="Times New Roman" w:cs="Times New Roman"/>
                <w:sz w:val="24"/>
                <w:szCs w:val="24"/>
                <w:lang w:val="mn-MN"/>
              </w:rPr>
              <w:t>М. Амарсанаа</w:t>
            </w:r>
          </w:p>
          <w:p w14:paraId="7871A55D" w14:textId="5C595365" w:rsidR="00BE28D4" w:rsidRPr="00BE28D4" w:rsidRDefault="00BE28D4" w:rsidP="00BE28D4">
            <w:pPr>
              <w:pStyle w:val="NoSpacing"/>
              <w:rPr>
                <w:sz w:val="24"/>
                <w:szCs w:val="24"/>
                <w:lang w:val="mn-MN"/>
              </w:rPr>
            </w:pPr>
            <w:r w:rsidRPr="00BE28D4">
              <w:rPr>
                <w:b/>
                <w:sz w:val="24"/>
                <w:szCs w:val="24"/>
                <w:lang w:val="mn-MN"/>
              </w:rPr>
              <w:t>Хаяг:</w:t>
            </w:r>
            <w:r w:rsidRPr="00BE28D4">
              <w:rPr>
                <w:sz w:val="24"/>
                <w:szCs w:val="24"/>
                <w:lang w:val="mn-MN"/>
              </w:rPr>
              <w:t xml:space="preserve">  </w:t>
            </w:r>
            <w:r w:rsidRPr="00BE28D4">
              <w:rPr>
                <w:b/>
                <w:sz w:val="24"/>
                <w:szCs w:val="24"/>
                <w:lang w:val="mn-MN"/>
              </w:rPr>
              <w:t xml:space="preserve"> Монгол улс. Улаанбаатар хот</w:t>
            </w:r>
            <w:r w:rsidR="000B43A5">
              <w:rPr>
                <w:b/>
                <w:sz w:val="24"/>
                <w:szCs w:val="24"/>
                <w:lang w:val="mn-MN"/>
              </w:rPr>
              <w:t>.</w:t>
            </w:r>
            <w:r w:rsidRPr="00BE28D4">
              <w:rPr>
                <w:sz w:val="24"/>
                <w:szCs w:val="24"/>
                <w:lang w:val="mn-MN"/>
              </w:rPr>
              <w:t xml:space="preserve">  Сүхбаатар дүүрэг, Амарын гудамж 2, Бага тойруу 1, 8-р хороо,</w:t>
            </w:r>
          </w:p>
          <w:p w14:paraId="3AE1E748" w14:textId="77777777" w:rsidR="00BE28D4" w:rsidRPr="00BE28D4" w:rsidRDefault="00BE28D4" w:rsidP="00BE28D4">
            <w:pPr>
              <w:pStyle w:val="NoSpacing"/>
              <w:rPr>
                <w:b/>
                <w:sz w:val="24"/>
                <w:szCs w:val="24"/>
                <w:lang w:val="mn-MN"/>
              </w:rPr>
            </w:pPr>
            <w:r w:rsidRPr="00BE28D4">
              <w:rPr>
                <w:sz w:val="24"/>
                <w:szCs w:val="24"/>
                <w:lang w:val="mn-MN"/>
              </w:rPr>
              <w:t xml:space="preserve">Соёлын Төв Өргөө </w:t>
            </w:r>
            <w:r w:rsidRPr="00BE28D4">
              <w:rPr>
                <w:b/>
                <w:sz w:val="24"/>
                <w:szCs w:val="24"/>
                <w:lang w:val="mn-MN"/>
              </w:rPr>
              <w:t xml:space="preserve"> </w:t>
            </w:r>
          </w:p>
          <w:p w14:paraId="077290CC" w14:textId="77777777" w:rsidR="00BE28D4" w:rsidRDefault="00BE28D4" w:rsidP="00BE28D4">
            <w:pPr>
              <w:pStyle w:val="NoSpacing"/>
              <w:rPr>
                <w:sz w:val="24"/>
                <w:szCs w:val="24"/>
                <w:lang w:val="mn-MN"/>
              </w:rPr>
            </w:pPr>
            <w:r w:rsidRPr="00BE28D4">
              <w:rPr>
                <w:b/>
                <w:sz w:val="24"/>
                <w:szCs w:val="24"/>
                <w:lang w:val="mn-MN"/>
              </w:rPr>
              <w:t>Утас</w:t>
            </w:r>
            <w:r w:rsidRPr="00BE28D4">
              <w:rPr>
                <w:sz w:val="24"/>
                <w:szCs w:val="24"/>
                <w:lang w:val="mn-MN"/>
              </w:rPr>
              <w:t xml:space="preserve">: 99005555, 99081440 </w:t>
            </w:r>
          </w:p>
          <w:p w14:paraId="53606CA6" w14:textId="61CFFF84" w:rsidR="00E145B7" w:rsidRPr="001D4536" w:rsidRDefault="001D4536" w:rsidP="00BE28D4">
            <w:pPr>
              <w:pStyle w:val="NoSpacing"/>
              <w:rPr>
                <w:b/>
                <w:sz w:val="24"/>
                <w:szCs w:val="24"/>
                <w:lang w:val="mn-MN"/>
              </w:rPr>
            </w:pPr>
            <w:r w:rsidRPr="00D75B9D">
              <w:rPr>
                <w:b/>
                <w:sz w:val="24"/>
                <w:szCs w:val="24"/>
                <w:lang w:val="mn-MN"/>
              </w:rPr>
              <w:t>Email:</w:t>
            </w:r>
            <w:r>
              <w:rPr>
                <w:b/>
                <w:sz w:val="24"/>
                <w:szCs w:val="24"/>
                <w:lang w:val="mn-MN"/>
              </w:rPr>
              <w:t xml:space="preserve"> </w:t>
            </w:r>
            <w:hyperlink r:id="rId8" w:history="1">
              <w:r w:rsidR="00BE28D4" w:rsidRPr="00BE28D4">
                <w:rPr>
                  <w:rStyle w:val="Hyperlink"/>
                  <w:rFonts w:eastAsia="Times New Roman"/>
                  <w:sz w:val="24"/>
                  <w:szCs w:val="24"/>
                  <w:lang w:val="mn-MN"/>
                </w:rPr>
                <w:t>soyoliintuvurguu@gmail.com</w:t>
              </w:r>
            </w:hyperlink>
          </w:p>
        </w:tc>
        <w:tc>
          <w:tcPr>
            <w:tcW w:w="283" w:type="dxa"/>
          </w:tcPr>
          <w:p w14:paraId="777D9C38" w14:textId="77777777" w:rsidR="00E145B7" w:rsidRDefault="00E145B7" w:rsidP="00C64629">
            <w:pPr>
              <w:tabs>
                <w:tab w:val="left" w:pos="720"/>
              </w:tabs>
              <w:jc w:val="center"/>
              <w:rPr>
                <w:rFonts w:ascii="Times New Roman" w:hAnsi="Times New Roman" w:cs="Times New Roman"/>
                <w:sz w:val="24"/>
                <w:szCs w:val="24"/>
                <w:lang w:val="eu-ES"/>
              </w:rPr>
            </w:pPr>
          </w:p>
          <w:p w14:paraId="28DF14BE" w14:textId="77777777" w:rsidR="007A7C9C" w:rsidRDefault="007A7C9C" w:rsidP="00C64629">
            <w:pPr>
              <w:tabs>
                <w:tab w:val="left" w:pos="720"/>
              </w:tabs>
              <w:jc w:val="center"/>
              <w:rPr>
                <w:rFonts w:ascii="Times New Roman" w:hAnsi="Times New Roman" w:cs="Times New Roman"/>
                <w:sz w:val="24"/>
                <w:szCs w:val="24"/>
                <w:lang w:val="eu-ES"/>
              </w:rPr>
            </w:pPr>
          </w:p>
          <w:p w14:paraId="35350116" w14:textId="77777777" w:rsidR="007A7C9C" w:rsidRPr="00BE28D4" w:rsidRDefault="007A7C9C" w:rsidP="00C64629">
            <w:pPr>
              <w:tabs>
                <w:tab w:val="left" w:pos="720"/>
              </w:tabs>
              <w:jc w:val="center"/>
              <w:rPr>
                <w:rFonts w:ascii="Times New Roman" w:hAnsi="Times New Roman" w:cs="Times New Roman"/>
                <w:sz w:val="24"/>
                <w:szCs w:val="24"/>
                <w:lang w:val="eu-ES"/>
              </w:rPr>
            </w:pPr>
          </w:p>
        </w:tc>
        <w:tc>
          <w:tcPr>
            <w:tcW w:w="4482" w:type="dxa"/>
          </w:tcPr>
          <w:p w14:paraId="3E87AFED" w14:textId="7AF9423D" w:rsidR="00E145B7" w:rsidRDefault="00277817" w:rsidP="007A7C9C">
            <w:pPr>
              <w:tabs>
                <w:tab w:val="left" w:pos="720"/>
              </w:tabs>
              <w:jc w:val="center"/>
              <w:rPr>
                <w:rFonts w:ascii="Times New Roman" w:hAnsi="Times New Roman" w:cs="Times New Roman"/>
                <w:sz w:val="24"/>
                <w:szCs w:val="24"/>
                <w:lang w:val="eu-ES"/>
              </w:rPr>
            </w:pPr>
            <w:r w:rsidRPr="00277817">
              <w:rPr>
                <w:rFonts w:ascii="Times New Roman" w:eastAsia="Times New Roman" w:hAnsi="Times New Roman" w:cs="Times New Roman"/>
                <w:bCs/>
                <w:iCs/>
                <w:sz w:val="24"/>
                <w:szCs w:val="24"/>
                <w:lang w:val="mn-MN"/>
              </w:rPr>
              <w:t xml:space="preserve">ТҮРЭЭСЛЭГЧИЙГ </w:t>
            </w:r>
            <w:r w:rsidR="00E145B7" w:rsidRPr="00277817">
              <w:rPr>
                <w:rFonts w:ascii="Times New Roman" w:hAnsi="Times New Roman" w:cs="Times New Roman"/>
                <w:bCs/>
                <w:iCs/>
                <w:sz w:val="24"/>
                <w:szCs w:val="24"/>
                <w:lang w:val="eu-ES"/>
              </w:rPr>
              <w:t>Т</w:t>
            </w:r>
            <w:r w:rsidR="00E145B7" w:rsidRPr="00BE28D4">
              <w:rPr>
                <w:rFonts w:ascii="Times New Roman" w:hAnsi="Times New Roman" w:cs="Times New Roman"/>
                <w:sz w:val="24"/>
                <w:szCs w:val="24"/>
                <w:lang w:val="eu-ES"/>
              </w:rPr>
              <w:t>ӨЛӨӨЛЖ:</w:t>
            </w:r>
          </w:p>
          <w:p w14:paraId="5D09A563" w14:textId="77777777" w:rsidR="00CD17E1" w:rsidRPr="007A7C9C" w:rsidRDefault="00CD17E1" w:rsidP="007A7C9C">
            <w:pPr>
              <w:tabs>
                <w:tab w:val="left" w:pos="720"/>
              </w:tabs>
              <w:jc w:val="center"/>
              <w:rPr>
                <w:rFonts w:ascii="Times New Roman" w:hAnsi="Times New Roman" w:cs="Times New Roman"/>
                <w:sz w:val="24"/>
                <w:szCs w:val="24"/>
                <w:lang w:val="eu-ES"/>
              </w:rPr>
            </w:pPr>
          </w:p>
          <w:p w14:paraId="7674F9ED" w14:textId="500DF08B" w:rsidR="00E145B7" w:rsidRPr="00BE28D4" w:rsidRDefault="007A7C9C" w:rsidP="00C64629">
            <w:pPr>
              <w:tabs>
                <w:tab w:val="left" w:pos="720"/>
              </w:tabs>
              <w:jc w:val="center"/>
              <w:rPr>
                <w:rFonts w:ascii="Times New Roman" w:hAnsi="Times New Roman" w:cs="Times New Roman"/>
                <w:sz w:val="24"/>
                <w:szCs w:val="24"/>
                <w:lang w:val="mn-MN"/>
              </w:rPr>
            </w:pPr>
            <w:r>
              <w:rPr>
                <w:rFonts w:ascii="Times New Roman" w:hAnsi="Times New Roman" w:cs="Times New Roman"/>
                <w:sz w:val="24"/>
                <w:szCs w:val="24"/>
                <w:lang w:val="eu-ES"/>
              </w:rPr>
              <w:t>_______</w:t>
            </w:r>
            <w:r w:rsidR="00E145B7" w:rsidRPr="00BE28D4">
              <w:rPr>
                <w:rFonts w:ascii="Times New Roman" w:hAnsi="Times New Roman" w:cs="Times New Roman"/>
                <w:sz w:val="24"/>
                <w:szCs w:val="24"/>
                <w:lang w:val="eu-ES"/>
              </w:rPr>
              <w:t>______________</w:t>
            </w:r>
            <w:r w:rsidR="00E145B7" w:rsidRPr="00BE28D4">
              <w:rPr>
                <w:rFonts w:ascii="Times New Roman" w:hAnsi="Times New Roman" w:cs="Times New Roman"/>
                <w:sz w:val="24"/>
                <w:szCs w:val="24"/>
                <w:lang w:val="mn-MN"/>
              </w:rPr>
              <w:t>______</w:t>
            </w:r>
          </w:p>
          <w:p w14:paraId="70AF6628" w14:textId="04C35840" w:rsidR="00E145B7" w:rsidRPr="00721657" w:rsidRDefault="00E145B7" w:rsidP="007678E2">
            <w:pPr>
              <w:jc w:val="center"/>
              <w:rPr>
                <w:rFonts w:ascii="Times New Roman" w:hAnsi="Times New Roman" w:cs="Times New Roman"/>
                <w:sz w:val="24"/>
                <w:szCs w:val="24"/>
                <w:highlight w:val="yellow"/>
                <w:lang w:val="mn-MN"/>
              </w:rPr>
            </w:pPr>
            <w:r w:rsidRPr="00721657">
              <w:rPr>
                <w:rFonts w:ascii="Times New Roman" w:hAnsi="Times New Roman" w:cs="Times New Roman"/>
                <w:sz w:val="24"/>
                <w:szCs w:val="24"/>
                <w:highlight w:val="yellow"/>
                <w:lang w:val="mn-MN"/>
              </w:rPr>
              <w:t xml:space="preserve">Монголбанкны Тамгын газрын захирал </w:t>
            </w:r>
            <w:r w:rsidR="00BE28D4" w:rsidRPr="00721657">
              <w:rPr>
                <w:rFonts w:ascii="Times New Roman" w:hAnsi="Times New Roman" w:cs="Times New Roman"/>
                <w:sz w:val="24"/>
                <w:szCs w:val="24"/>
                <w:highlight w:val="yellow"/>
                <w:lang w:val="mn-MN"/>
              </w:rPr>
              <w:t xml:space="preserve">                              Г.Пүрэвсүрэн</w:t>
            </w:r>
          </w:p>
          <w:p w14:paraId="3F4476DF" w14:textId="3651E846" w:rsidR="00BE28D4" w:rsidRPr="00721657" w:rsidRDefault="00BE28D4" w:rsidP="00D75B9D">
            <w:pPr>
              <w:pStyle w:val="NoSpacing"/>
              <w:rPr>
                <w:sz w:val="24"/>
                <w:szCs w:val="24"/>
                <w:highlight w:val="yellow"/>
                <w:lang w:val="mn-MN"/>
              </w:rPr>
            </w:pPr>
            <w:r w:rsidRPr="00721657">
              <w:rPr>
                <w:b/>
                <w:bCs/>
                <w:sz w:val="24"/>
                <w:szCs w:val="24"/>
                <w:highlight w:val="yellow"/>
                <w:lang w:val="eu-ES"/>
              </w:rPr>
              <w:t>Хаяг:</w:t>
            </w:r>
            <w:r w:rsidRPr="00721657">
              <w:rPr>
                <w:sz w:val="24"/>
                <w:szCs w:val="24"/>
                <w:highlight w:val="yellow"/>
                <w:lang w:val="mn-MN"/>
              </w:rPr>
              <w:t xml:space="preserve"> </w:t>
            </w:r>
            <w:r w:rsidR="00BD389D" w:rsidRPr="00BE28D4">
              <w:rPr>
                <w:b/>
                <w:sz w:val="24"/>
                <w:szCs w:val="24"/>
                <w:lang w:val="mn-MN"/>
              </w:rPr>
              <w:t>Монгол улс. Улаанбаатар хот</w:t>
            </w:r>
            <w:r w:rsidR="00BD389D">
              <w:rPr>
                <w:b/>
                <w:sz w:val="24"/>
                <w:szCs w:val="24"/>
                <w:lang w:val="mn-MN"/>
              </w:rPr>
              <w:t>.</w:t>
            </w:r>
            <w:r w:rsidR="00BD389D" w:rsidRPr="00BE28D4">
              <w:rPr>
                <w:sz w:val="24"/>
                <w:szCs w:val="24"/>
                <w:lang w:val="mn-MN"/>
              </w:rPr>
              <w:t xml:space="preserve">  </w:t>
            </w:r>
            <w:r w:rsidRPr="00721657">
              <w:rPr>
                <w:sz w:val="24"/>
                <w:szCs w:val="24"/>
                <w:highlight w:val="yellow"/>
                <w:lang w:val="mn-MN"/>
              </w:rPr>
              <w:t>Бага тойруу -3, 15160,</w:t>
            </w:r>
          </w:p>
          <w:p w14:paraId="049E3A21" w14:textId="261A65F3" w:rsidR="00BE28D4" w:rsidRPr="00721657" w:rsidRDefault="00BE28D4" w:rsidP="00BE28D4">
            <w:pPr>
              <w:pStyle w:val="NoSpacing"/>
              <w:jc w:val="center"/>
              <w:rPr>
                <w:sz w:val="24"/>
                <w:szCs w:val="24"/>
                <w:highlight w:val="yellow"/>
                <w:lang w:val="mn-MN"/>
              </w:rPr>
            </w:pPr>
            <w:r w:rsidRPr="00721657">
              <w:rPr>
                <w:sz w:val="24"/>
                <w:szCs w:val="24"/>
                <w:highlight w:val="yellow"/>
                <w:lang w:val="mn-MN"/>
              </w:rPr>
              <w:t>Улаанбаатар хот</w:t>
            </w:r>
          </w:p>
          <w:p w14:paraId="13EF0C96" w14:textId="28F0BA1E" w:rsidR="00E145B7" w:rsidRPr="00721657" w:rsidRDefault="00BE28D4" w:rsidP="00D75B9D">
            <w:pPr>
              <w:pStyle w:val="NoSpacing"/>
              <w:rPr>
                <w:sz w:val="24"/>
                <w:szCs w:val="24"/>
                <w:highlight w:val="yellow"/>
                <w:lang w:val="mn-MN"/>
              </w:rPr>
            </w:pPr>
            <w:r w:rsidRPr="00D75B9D">
              <w:rPr>
                <w:b/>
                <w:sz w:val="24"/>
                <w:szCs w:val="24"/>
                <w:highlight w:val="yellow"/>
                <w:lang w:val="eu-ES"/>
              </w:rPr>
              <w:t>Утас:</w:t>
            </w:r>
            <w:r w:rsidR="00D75B9D">
              <w:rPr>
                <w:sz w:val="24"/>
                <w:szCs w:val="24"/>
                <w:highlight w:val="yellow"/>
                <w:lang w:val="mn-MN"/>
              </w:rPr>
              <w:t xml:space="preserve"> </w:t>
            </w:r>
          </w:p>
          <w:p w14:paraId="038A53C8" w14:textId="10E156B5" w:rsidR="001D4536" w:rsidRPr="00D75B9D" w:rsidRDefault="001D4536" w:rsidP="001D4536">
            <w:pPr>
              <w:pStyle w:val="NoSpacing"/>
              <w:rPr>
                <w:b/>
                <w:sz w:val="24"/>
                <w:szCs w:val="24"/>
                <w:lang w:val="mn-MN"/>
              </w:rPr>
            </w:pPr>
            <w:r w:rsidRPr="00D75B9D">
              <w:rPr>
                <w:b/>
                <w:sz w:val="24"/>
                <w:szCs w:val="24"/>
                <w:highlight w:val="yellow"/>
                <w:lang w:val="mn-MN"/>
              </w:rPr>
              <w:t>Email:</w:t>
            </w:r>
            <w:r w:rsidRPr="00D75B9D">
              <w:rPr>
                <w:b/>
                <w:sz w:val="24"/>
                <w:szCs w:val="24"/>
                <w:lang w:val="mn-MN"/>
              </w:rPr>
              <w:t xml:space="preserve"> </w:t>
            </w:r>
          </w:p>
          <w:p w14:paraId="55AD2F5D" w14:textId="77777777" w:rsidR="00BE28D4" w:rsidRPr="00BE28D4" w:rsidRDefault="00BE28D4" w:rsidP="00BE28D4">
            <w:pPr>
              <w:rPr>
                <w:rFonts w:ascii="Times New Roman" w:hAnsi="Times New Roman" w:cs="Times New Roman"/>
                <w:sz w:val="24"/>
                <w:szCs w:val="24"/>
                <w:lang w:val="mn-MN"/>
              </w:rPr>
            </w:pPr>
          </w:p>
          <w:p w14:paraId="54C29A4D" w14:textId="77777777" w:rsidR="00E145B7" w:rsidRPr="00BE28D4" w:rsidRDefault="00E145B7" w:rsidP="00C64629">
            <w:pPr>
              <w:jc w:val="center"/>
              <w:rPr>
                <w:rFonts w:ascii="Times New Roman" w:hAnsi="Times New Roman" w:cs="Times New Roman"/>
                <w:bCs/>
                <w:sz w:val="24"/>
                <w:szCs w:val="24"/>
                <w:lang w:val="mn-MN"/>
              </w:rPr>
            </w:pPr>
          </w:p>
        </w:tc>
      </w:tr>
    </w:tbl>
    <w:p w14:paraId="312A261D" w14:textId="1F207952" w:rsidR="00530979" w:rsidRPr="008568E7" w:rsidRDefault="00530979" w:rsidP="004B553D">
      <w:pPr>
        <w:spacing w:after="0" w:line="240" w:lineRule="auto"/>
        <w:rPr>
          <w:rFonts w:ascii="Times New Roman" w:eastAsia="Times New Roman" w:hAnsi="Times New Roman" w:cs="Times New Roman"/>
          <w:b/>
          <w:sz w:val="24"/>
          <w:szCs w:val="24"/>
          <w:lang w:val="mn-MN"/>
        </w:rPr>
      </w:pPr>
    </w:p>
    <w:sectPr w:rsidR="00530979" w:rsidRPr="008568E7" w:rsidSect="00BA5D4E">
      <w:footerReference w:type="default" r:id="rId9"/>
      <w:pgSz w:w="11907" w:h="16839" w:code="9"/>
      <w:pgMar w:top="1146" w:right="851" w:bottom="1913" w:left="1701"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59B2FC" w14:textId="77777777" w:rsidR="00491A53" w:rsidRDefault="00491A53" w:rsidP="0017210A">
      <w:pPr>
        <w:spacing w:after="0" w:line="240" w:lineRule="auto"/>
      </w:pPr>
      <w:r>
        <w:separator/>
      </w:r>
    </w:p>
  </w:endnote>
  <w:endnote w:type="continuationSeparator" w:id="0">
    <w:p w14:paraId="45D3F96B" w14:textId="77777777" w:rsidR="00491A53" w:rsidRDefault="00491A53" w:rsidP="00172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ongolian Baiti">
    <w:panose1 w:val="03000500000000000000"/>
    <w:charset w:val="86"/>
    <w:family w:val="auto"/>
    <w:pitch w:val="variable"/>
    <w:sig w:usb0="80000023" w:usb1="080E0000" w:usb2="00020010" w:usb3="00000000" w:csb0="00040001"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53334"/>
      <w:docPartObj>
        <w:docPartGallery w:val="Page Numbers (Bottom of Page)"/>
        <w:docPartUnique/>
      </w:docPartObj>
    </w:sdtPr>
    <w:sdtEndPr/>
    <w:sdtContent>
      <w:p w14:paraId="63639F3F" w14:textId="03E8FDB6" w:rsidR="00335681" w:rsidRDefault="0017210A">
        <w:pPr>
          <w:pStyle w:val="Footer"/>
          <w:jc w:val="right"/>
        </w:pPr>
        <w:r>
          <w:fldChar w:fldCharType="begin"/>
        </w:r>
        <w:r w:rsidR="008B4828">
          <w:instrText xml:space="preserve"> PAGE   \* MERGEFORMAT </w:instrText>
        </w:r>
        <w:r>
          <w:fldChar w:fldCharType="separate"/>
        </w:r>
        <w:r w:rsidR="00FC4D89">
          <w:rPr>
            <w:noProof/>
          </w:rPr>
          <w:t>5</w:t>
        </w:r>
        <w:r>
          <w:rPr>
            <w:noProof/>
          </w:rPr>
          <w:fldChar w:fldCharType="end"/>
        </w:r>
      </w:p>
    </w:sdtContent>
  </w:sdt>
  <w:p w14:paraId="7FE118BD" w14:textId="77777777" w:rsidR="00335681" w:rsidRDefault="00491A5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0A059" w14:textId="77777777" w:rsidR="00491A53" w:rsidRDefault="00491A53" w:rsidP="0017210A">
      <w:pPr>
        <w:spacing w:after="0" w:line="240" w:lineRule="auto"/>
      </w:pPr>
      <w:r>
        <w:separator/>
      </w:r>
    </w:p>
  </w:footnote>
  <w:footnote w:type="continuationSeparator" w:id="0">
    <w:p w14:paraId="76DA49F3" w14:textId="77777777" w:rsidR="00491A53" w:rsidRDefault="00491A53" w:rsidP="0017210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02C13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C515A4"/>
    <w:multiLevelType w:val="multilevel"/>
    <w:tmpl w:val="003415C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27656A"/>
    <w:multiLevelType w:val="multilevel"/>
    <w:tmpl w:val="742A0F30"/>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1D632639"/>
    <w:multiLevelType w:val="multilevel"/>
    <w:tmpl w:val="742A0F30"/>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27A10F56"/>
    <w:multiLevelType w:val="multilevel"/>
    <w:tmpl w:val="2AB6092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BC43514"/>
    <w:multiLevelType w:val="multilevel"/>
    <w:tmpl w:val="742A0F30"/>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310E11BD"/>
    <w:multiLevelType w:val="multilevel"/>
    <w:tmpl w:val="D1F8A33C"/>
    <w:lvl w:ilvl="0">
      <w:start w:val="1"/>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nsid w:val="388753C2"/>
    <w:multiLevelType w:val="multilevel"/>
    <w:tmpl w:val="1DF8320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EE401DB"/>
    <w:multiLevelType w:val="multilevel"/>
    <w:tmpl w:val="53C4F0C0"/>
    <w:lvl w:ilvl="0">
      <w:start w:val="3"/>
      <w:numFmt w:val="decimal"/>
      <w:lvlText w:val="%1."/>
      <w:lvlJc w:val="left"/>
      <w:pPr>
        <w:ind w:left="360" w:hanging="360"/>
      </w:pPr>
      <w:rPr>
        <w:rFonts w:hint="default"/>
      </w:rPr>
    </w:lvl>
    <w:lvl w:ilvl="1">
      <w:start w:val="1"/>
      <w:numFmt w:val="decimal"/>
      <w:lvlText w:val="%1.%2."/>
      <w:lvlJc w:val="left"/>
      <w:pPr>
        <w:ind w:left="1440" w:hanging="720"/>
      </w:pPr>
      <w:rPr>
        <w:b/>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45B44FC3"/>
    <w:multiLevelType w:val="multilevel"/>
    <w:tmpl w:val="0D9C5F94"/>
    <w:lvl w:ilvl="0">
      <w:start w:val="3"/>
      <w:numFmt w:val="decimal"/>
      <w:lvlText w:val="%1."/>
      <w:lvlJc w:val="left"/>
      <w:pPr>
        <w:ind w:left="360" w:hanging="360"/>
      </w:pPr>
      <w:rPr>
        <w:rFonts w:hint="default"/>
      </w:rPr>
    </w:lvl>
    <w:lvl w:ilvl="1">
      <w:start w:val="1"/>
      <w:numFmt w:val="decimal"/>
      <w:lvlText w:val="%1.%2."/>
      <w:lvlJc w:val="left"/>
      <w:pPr>
        <w:ind w:left="1440" w:hanging="720"/>
      </w:pPr>
      <w:rPr>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nsid w:val="48FB18FF"/>
    <w:multiLevelType w:val="multilevel"/>
    <w:tmpl w:val="0D9C5F94"/>
    <w:lvl w:ilvl="0">
      <w:start w:val="3"/>
      <w:numFmt w:val="decimal"/>
      <w:lvlText w:val="%1."/>
      <w:lvlJc w:val="left"/>
      <w:pPr>
        <w:ind w:left="360" w:hanging="360"/>
      </w:pPr>
      <w:rPr>
        <w:rFonts w:hint="default"/>
      </w:rPr>
    </w:lvl>
    <w:lvl w:ilvl="1">
      <w:start w:val="1"/>
      <w:numFmt w:val="decimal"/>
      <w:lvlText w:val="%1.%2."/>
      <w:lvlJc w:val="left"/>
      <w:pPr>
        <w:ind w:left="1440" w:hanging="720"/>
      </w:pPr>
      <w:rPr>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nsid w:val="51BF5176"/>
    <w:multiLevelType w:val="multilevel"/>
    <w:tmpl w:val="0D9C5F94"/>
    <w:lvl w:ilvl="0">
      <w:start w:val="3"/>
      <w:numFmt w:val="decimal"/>
      <w:lvlText w:val="%1."/>
      <w:lvlJc w:val="left"/>
      <w:pPr>
        <w:ind w:left="360" w:hanging="360"/>
      </w:pPr>
      <w:rPr>
        <w:rFonts w:hint="default"/>
      </w:rPr>
    </w:lvl>
    <w:lvl w:ilvl="1">
      <w:start w:val="1"/>
      <w:numFmt w:val="decimal"/>
      <w:lvlText w:val="%1.%2."/>
      <w:lvlJc w:val="left"/>
      <w:pPr>
        <w:ind w:left="1440" w:hanging="720"/>
      </w:pPr>
      <w:rPr>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nsid w:val="51E62C46"/>
    <w:multiLevelType w:val="multilevel"/>
    <w:tmpl w:val="C34CD62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nsid w:val="5A7202AA"/>
    <w:multiLevelType w:val="multilevel"/>
    <w:tmpl w:val="5D9CC0C2"/>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nsid w:val="639B0D35"/>
    <w:multiLevelType w:val="multilevel"/>
    <w:tmpl w:val="95FA2B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9C736B9"/>
    <w:multiLevelType w:val="multilevel"/>
    <w:tmpl w:val="9A64846A"/>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nsid w:val="6D743E5C"/>
    <w:multiLevelType w:val="multilevel"/>
    <w:tmpl w:val="710C73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E9B7668"/>
    <w:multiLevelType w:val="multilevel"/>
    <w:tmpl w:val="3ED6FEF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78625B1"/>
    <w:multiLevelType w:val="multilevel"/>
    <w:tmpl w:val="DEB45300"/>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nsid w:val="7CEC48DC"/>
    <w:multiLevelType w:val="multilevel"/>
    <w:tmpl w:val="CE564B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5"/>
  </w:num>
  <w:num w:numId="3">
    <w:abstractNumId w:val="8"/>
  </w:num>
  <w:num w:numId="4">
    <w:abstractNumId w:val="3"/>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9"/>
  </w:num>
  <w:num w:numId="9">
    <w:abstractNumId w:val="4"/>
  </w:num>
  <w:num w:numId="10">
    <w:abstractNumId w:val="16"/>
  </w:num>
  <w:num w:numId="11">
    <w:abstractNumId w:val="14"/>
  </w:num>
  <w:num w:numId="12">
    <w:abstractNumId w:val="17"/>
  </w:num>
  <w:num w:numId="13">
    <w:abstractNumId w:val="1"/>
  </w:num>
  <w:num w:numId="14">
    <w:abstractNumId w:val="11"/>
  </w:num>
  <w:num w:numId="15">
    <w:abstractNumId w:val="9"/>
  </w:num>
  <w:num w:numId="16">
    <w:abstractNumId w:val="10"/>
  </w:num>
  <w:num w:numId="17">
    <w:abstractNumId w:val="13"/>
  </w:num>
  <w:num w:numId="18">
    <w:abstractNumId w:val="12"/>
  </w:num>
  <w:num w:numId="19">
    <w:abstractNumId w:val="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314"/>
    <w:rsid w:val="00007251"/>
    <w:rsid w:val="00010E3A"/>
    <w:rsid w:val="000130C2"/>
    <w:rsid w:val="000166BD"/>
    <w:rsid w:val="00017998"/>
    <w:rsid w:val="00030DE0"/>
    <w:rsid w:val="0003533D"/>
    <w:rsid w:val="00040E42"/>
    <w:rsid w:val="00045BB2"/>
    <w:rsid w:val="00053314"/>
    <w:rsid w:val="00062624"/>
    <w:rsid w:val="00067EE7"/>
    <w:rsid w:val="00080498"/>
    <w:rsid w:val="00080F4C"/>
    <w:rsid w:val="000905E5"/>
    <w:rsid w:val="00095097"/>
    <w:rsid w:val="000B43A5"/>
    <w:rsid w:val="000E0751"/>
    <w:rsid w:val="000E1CCA"/>
    <w:rsid w:val="000F2299"/>
    <w:rsid w:val="000F73A9"/>
    <w:rsid w:val="000F7D89"/>
    <w:rsid w:val="0010196A"/>
    <w:rsid w:val="00101E0A"/>
    <w:rsid w:val="001353BD"/>
    <w:rsid w:val="001407BF"/>
    <w:rsid w:val="00140E1D"/>
    <w:rsid w:val="00144B4F"/>
    <w:rsid w:val="00145DA2"/>
    <w:rsid w:val="00152369"/>
    <w:rsid w:val="00165BC4"/>
    <w:rsid w:val="0016647E"/>
    <w:rsid w:val="00166D65"/>
    <w:rsid w:val="0017210A"/>
    <w:rsid w:val="00176BC7"/>
    <w:rsid w:val="0018317C"/>
    <w:rsid w:val="001957DF"/>
    <w:rsid w:val="0019598E"/>
    <w:rsid w:val="001B1D45"/>
    <w:rsid w:val="001B21ED"/>
    <w:rsid w:val="001B43D5"/>
    <w:rsid w:val="001D38D8"/>
    <w:rsid w:val="001D4536"/>
    <w:rsid w:val="001D6250"/>
    <w:rsid w:val="001D79E8"/>
    <w:rsid w:val="001E31A8"/>
    <w:rsid w:val="001E6123"/>
    <w:rsid w:val="001F15AA"/>
    <w:rsid w:val="00204DDD"/>
    <w:rsid w:val="002100D5"/>
    <w:rsid w:val="00215EF0"/>
    <w:rsid w:val="00222168"/>
    <w:rsid w:val="00234C1C"/>
    <w:rsid w:val="00256C99"/>
    <w:rsid w:val="00273097"/>
    <w:rsid w:val="00277817"/>
    <w:rsid w:val="00280E30"/>
    <w:rsid w:val="002825DA"/>
    <w:rsid w:val="002846A7"/>
    <w:rsid w:val="002928CB"/>
    <w:rsid w:val="002A04C7"/>
    <w:rsid w:val="002A16A9"/>
    <w:rsid w:val="002A1926"/>
    <w:rsid w:val="002A26A7"/>
    <w:rsid w:val="002A52B7"/>
    <w:rsid w:val="002B6A2D"/>
    <w:rsid w:val="002C434B"/>
    <w:rsid w:val="002D3D0A"/>
    <w:rsid w:val="002E1133"/>
    <w:rsid w:val="002E30F0"/>
    <w:rsid w:val="002E4F13"/>
    <w:rsid w:val="002F5BA3"/>
    <w:rsid w:val="002F617F"/>
    <w:rsid w:val="002F6193"/>
    <w:rsid w:val="003105E9"/>
    <w:rsid w:val="003310E9"/>
    <w:rsid w:val="00331CFE"/>
    <w:rsid w:val="0034002E"/>
    <w:rsid w:val="00354865"/>
    <w:rsid w:val="003554A8"/>
    <w:rsid w:val="0035768F"/>
    <w:rsid w:val="0036705D"/>
    <w:rsid w:val="0037244E"/>
    <w:rsid w:val="00380720"/>
    <w:rsid w:val="00381854"/>
    <w:rsid w:val="003925C9"/>
    <w:rsid w:val="0039296F"/>
    <w:rsid w:val="00395A2E"/>
    <w:rsid w:val="003A45BB"/>
    <w:rsid w:val="003E5968"/>
    <w:rsid w:val="00401F62"/>
    <w:rsid w:val="004035D3"/>
    <w:rsid w:val="00411707"/>
    <w:rsid w:val="004157E6"/>
    <w:rsid w:val="00416B06"/>
    <w:rsid w:val="00423F48"/>
    <w:rsid w:val="004257F5"/>
    <w:rsid w:val="00432D9F"/>
    <w:rsid w:val="00437042"/>
    <w:rsid w:val="00443D88"/>
    <w:rsid w:val="00447E95"/>
    <w:rsid w:val="00453ADF"/>
    <w:rsid w:val="0048106C"/>
    <w:rsid w:val="00490847"/>
    <w:rsid w:val="00490973"/>
    <w:rsid w:val="00491A53"/>
    <w:rsid w:val="00492045"/>
    <w:rsid w:val="004A531A"/>
    <w:rsid w:val="004B553D"/>
    <w:rsid w:val="004B6CFA"/>
    <w:rsid w:val="004C489C"/>
    <w:rsid w:val="004C5B78"/>
    <w:rsid w:val="004C6C49"/>
    <w:rsid w:val="004D678E"/>
    <w:rsid w:val="004E1C09"/>
    <w:rsid w:val="004F3A56"/>
    <w:rsid w:val="0051338E"/>
    <w:rsid w:val="00517C72"/>
    <w:rsid w:val="00522096"/>
    <w:rsid w:val="00522E63"/>
    <w:rsid w:val="00526047"/>
    <w:rsid w:val="0052642A"/>
    <w:rsid w:val="00530979"/>
    <w:rsid w:val="005327B9"/>
    <w:rsid w:val="00534D48"/>
    <w:rsid w:val="00536CEA"/>
    <w:rsid w:val="005638B0"/>
    <w:rsid w:val="00592D6E"/>
    <w:rsid w:val="005A49F5"/>
    <w:rsid w:val="005A529B"/>
    <w:rsid w:val="005B20AA"/>
    <w:rsid w:val="005B3B13"/>
    <w:rsid w:val="005B6103"/>
    <w:rsid w:val="005C34B7"/>
    <w:rsid w:val="005C76C0"/>
    <w:rsid w:val="005C7E18"/>
    <w:rsid w:val="005D09C9"/>
    <w:rsid w:val="005D427E"/>
    <w:rsid w:val="005E32D7"/>
    <w:rsid w:val="005F2E83"/>
    <w:rsid w:val="005F559C"/>
    <w:rsid w:val="00601A89"/>
    <w:rsid w:val="006217F5"/>
    <w:rsid w:val="0062198F"/>
    <w:rsid w:val="006226B3"/>
    <w:rsid w:val="00627A00"/>
    <w:rsid w:val="006331A6"/>
    <w:rsid w:val="00642D83"/>
    <w:rsid w:val="006467B4"/>
    <w:rsid w:val="00652C72"/>
    <w:rsid w:val="00655C7C"/>
    <w:rsid w:val="00656D12"/>
    <w:rsid w:val="006606C5"/>
    <w:rsid w:val="00666CC2"/>
    <w:rsid w:val="00667CCA"/>
    <w:rsid w:val="006712F1"/>
    <w:rsid w:val="006760C8"/>
    <w:rsid w:val="00677001"/>
    <w:rsid w:val="00682E54"/>
    <w:rsid w:val="00692E64"/>
    <w:rsid w:val="006A2F45"/>
    <w:rsid w:val="006A6A62"/>
    <w:rsid w:val="006B36FF"/>
    <w:rsid w:val="006D1ADF"/>
    <w:rsid w:val="006D3C8E"/>
    <w:rsid w:val="006E072D"/>
    <w:rsid w:val="006E4369"/>
    <w:rsid w:val="006E71A6"/>
    <w:rsid w:val="006F4791"/>
    <w:rsid w:val="006F5D87"/>
    <w:rsid w:val="007004C6"/>
    <w:rsid w:val="007029BE"/>
    <w:rsid w:val="00713162"/>
    <w:rsid w:val="007143AC"/>
    <w:rsid w:val="0071724A"/>
    <w:rsid w:val="00721657"/>
    <w:rsid w:val="00725F35"/>
    <w:rsid w:val="00730D79"/>
    <w:rsid w:val="0074207F"/>
    <w:rsid w:val="00750C90"/>
    <w:rsid w:val="00756C39"/>
    <w:rsid w:val="00760F7F"/>
    <w:rsid w:val="007623DA"/>
    <w:rsid w:val="007678E2"/>
    <w:rsid w:val="00780CAC"/>
    <w:rsid w:val="00783FAD"/>
    <w:rsid w:val="00784C93"/>
    <w:rsid w:val="007A24F2"/>
    <w:rsid w:val="007A7C9C"/>
    <w:rsid w:val="007B4DE0"/>
    <w:rsid w:val="007C0926"/>
    <w:rsid w:val="007C749E"/>
    <w:rsid w:val="007C7875"/>
    <w:rsid w:val="007D19BC"/>
    <w:rsid w:val="007D5620"/>
    <w:rsid w:val="007D67CD"/>
    <w:rsid w:val="007D7B31"/>
    <w:rsid w:val="007E2D2A"/>
    <w:rsid w:val="007F3CD1"/>
    <w:rsid w:val="007F59CE"/>
    <w:rsid w:val="007F7C43"/>
    <w:rsid w:val="00816648"/>
    <w:rsid w:val="008177DD"/>
    <w:rsid w:val="008246FA"/>
    <w:rsid w:val="008337EA"/>
    <w:rsid w:val="00833931"/>
    <w:rsid w:val="00851023"/>
    <w:rsid w:val="008568E7"/>
    <w:rsid w:val="008A154A"/>
    <w:rsid w:val="008B110A"/>
    <w:rsid w:val="008B4828"/>
    <w:rsid w:val="008B6F2A"/>
    <w:rsid w:val="008D403D"/>
    <w:rsid w:val="008E08AB"/>
    <w:rsid w:val="008E4693"/>
    <w:rsid w:val="008E5113"/>
    <w:rsid w:val="008E5DE8"/>
    <w:rsid w:val="008F4EEF"/>
    <w:rsid w:val="0090380A"/>
    <w:rsid w:val="00917FB3"/>
    <w:rsid w:val="00924603"/>
    <w:rsid w:val="00942998"/>
    <w:rsid w:val="0094384E"/>
    <w:rsid w:val="00943D70"/>
    <w:rsid w:val="00944E8C"/>
    <w:rsid w:val="009478C3"/>
    <w:rsid w:val="00951867"/>
    <w:rsid w:val="0096072E"/>
    <w:rsid w:val="009612D3"/>
    <w:rsid w:val="00962983"/>
    <w:rsid w:val="00965264"/>
    <w:rsid w:val="00976C1F"/>
    <w:rsid w:val="0099594F"/>
    <w:rsid w:val="00997AF3"/>
    <w:rsid w:val="009A0342"/>
    <w:rsid w:val="009A4BA2"/>
    <w:rsid w:val="009E308B"/>
    <w:rsid w:val="009F70C1"/>
    <w:rsid w:val="00A11CC1"/>
    <w:rsid w:val="00A17EA1"/>
    <w:rsid w:val="00A27B97"/>
    <w:rsid w:val="00A374DA"/>
    <w:rsid w:val="00A459BF"/>
    <w:rsid w:val="00A72CC7"/>
    <w:rsid w:val="00A75360"/>
    <w:rsid w:val="00A87ACC"/>
    <w:rsid w:val="00A9145F"/>
    <w:rsid w:val="00A94F05"/>
    <w:rsid w:val="00AB3FB4"/>
    <w:rsid w:val="00AD058E"/>
    <w:rsid w:val="00AD1232"/>
    <w:rsid w:val="00AD3784"/>
    <w:rsid w:val="00AE5B72"/>
    <w:rsid w:val="00AF4D71"/>
    <w:rsid w:val="00B03322"/>
    <w:rsid w:val="00B05A73"/>
    <w:rsid w:val="00B20A96"/>
    <w:rsid w:val="00B27FD5"/>
    <w:rsid w:val="00B32D41"/>
    <w:rsid w:val="00B43291"/>
    <w:rsid w:val="00B51889"/>
    <w:rsid w:val="00B51CCE"/>
    <w:rsid w:val="00B55ED7"/>
    <w:rsid w:val="00B65BDD"/>
    <w:rsid w:val="00B66E51"/>
    <w:rsid w:val="00B81DBC"/>
    <w:rsid w:val="00B81EFA"/>
    <w:rsid w:val="00B84BF8"/>
    <w:rsid w:val="00B93AF4"/>
    <w:rsid w:val="00B96DDE"/>
    <w:rsid w:val="00BA02F2"/>
    <w:rsid w:val="00BA11F6"/>
    <w:rsid w:val="00BA5D4E"/>
    <w:rsid w:val="00BD389D"/>
    <w:rsid w:val="00BD48DA"/>
    <w:rsid w:val="00BE28D4"/>
    <w:rsid w:val="00BF650A"/>
    <w:rsid w:val="00C07682"/>
    <w:rsid w:val="00C16013"/>
    <w:rsid w:val="00C1653B"/>
    <w:rsid w:val="00C435B5"/>
    <w:rsid w:val="00C6696B"/>
    <w:rsid w:val="00C74877"/>
    <w:rsid w:val="00C74D64"/>
    <w:rsid w:val="00C75C98"/>
    <w:rsid w:val="00CA3738"/>
    <w:rsid w:val="00CA6E84"/>
    <w:rsid w:val="00CA779B"/>
    <w:rsid w:val="00CB19F8"/>
    <w:rsid w:val="00CB62B1"/>
    <w:rsid w:val="00CB6A53"/>
    <w:rsid w:val="00CC3734"/>
    <w:rsid w:val="00CD17E1"/>
    <w:rsid w:val="00CE5C00"/>
    <w:rsid w:val="00CF0E36"/>
    <w:rsid w:val="00D00056"/>
    <w:rsid w:val="00D232ED"/>
    <w:rsid w:val="00D27E31"/>
    <w:rsid w:val="00D340B1"/>
    <w:rsid w:val="00D375AE"/>
    <w:rsid w:val="00D41389"/>
    <w:rsid w:val="00D467D9"/>
    <w:rsid w:val="00D52103"/>
    <w:rsid w:val="00D62C63"/>
    <w:rsid w:val="00D67B0D"/>
    <w:rsid w:val="00D72E6D"/>
    <w:rsid w:val="00D750BF"/>
    <w:rsid w:val="00D75394"/>
    <w:rsid w:val="00D75B9D"/>
    <w:rsid w:val="00D9279E"/>
    <w:rsid w:val="00D93A6F"/>
    <w:rsid w:val="00D94D3E"/>
    <w:rsid w:val="00DA45FA"/>
    <w:rsid w:val="00DA643D"/>
    <w:rsid w:val="00DB57E6"/>
    <w:rsid w:val="00DE2CEB"/>
    <w:rsid w:val="00DF2CEA"/>
    <w:rsid w:val="00E133A3"/>
    <w:rsid w:val="00E13D78"/>
    <w:rsid w:val="00E145B7"/>
    <w:rsid w:val="00E15CBB"/>
    <w:rsid w:val="00E273C6"/>
    <w:rsid w:val="00E52D84"/>
    <w:rsid w:val="00E7137F"/>
    <w:rsid w:val="00E725FA"/>
    <w:rsid w:val="00E76BB6"/>
    <w:rsid w:val="00E85B11"/>
    <w:rsid w:val="00E86525"/>
    <w:rsid w:val="00E90525"/>
    <w:rsid w:val="00E90898"/>
    <w:rsid w:val="00EA0AF9"/>
    <w:rsid w:val="00EA5DE1"/>
    <w:rsid w:val="00EA613E"/>
    <w:rsid w:val="00EB367B"/>
    <w:rsid w:val="00EC215E"/>
    <w:rsid w:val="00EC383E"/>
    <w:rsid w:val="00ED2894"/>
    <w:rsid w:val="00ED64A2"/>
    <w:rsid w:val="00EE6787"/>
    <w:rsid w:val="00F2492E"/>
    <w:rsid w:val="00F315B5"/>
    <w:rsid w:val="00F328AF"/>
    <w:rsid w:val="00F43A66"/>
    <w:rsid w:val="00F506B6"/>
    <w:rsid w:val="00F62617"/>
    <w:rsid w:val="00F66DEA"/>
    <w:rsid w:val="00F67414"/>
    <w:rsid w:val="00F67DF1"/>
    <w:rsid w:val="00F8034B"/>
    <w:rsid w:val="00F97F71"/>
    <w:rsid w:val="00FA4E9F"/>
    <w:rsid w:val="00FA6379"/>
    <w:rsid w:val="00FC21DC"/>
    <w:rsid w:val="00FC2A0E"/>
    <w:rsid w:val="00FC4D89"/>
    <w:rsid w:val="00FD1147"/>
    <w:rsid w:val="00FD199D"/>
    <w:rsid w:val="00FD2019"/>
    <w:rsid w:val="00FE7D28"/>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B4E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33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Дэд гарчиг,IBL List Paragraph,Heading Number,Paragraph,kepala,a.,List Paragraph1,List Paragraph Num,Colorful List - Accent 11"/>
    <w:basedOn w:val="Normal"/>
    <w:link w:val="ListParagraphChar"/>
    <w:uiPriority w:val="34"/>
    <w:qFormat/>
    <w:rsid w:val="00053314"/>
    <w:pPr>
      <w:ind w:left="720"/>
      <w:contextualSpacing/>
    </w:pPr>
  </w:style>
  <w:style w:type="table" w:styleId="TableGrid">
    <w:name w:val="Table Grid"/>
    <w:basedOn w:val="TableNormal"/>
    <w:uiPriority w:val="59"/>
    <w:rsid w:val="000533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53314"/>
    <w:pPr>
      <w:tabs>
        <w:tab w:val="center" w:pos="4320"/>
        <w:tab w:val="right" w:pos="8640"/>
      </w:tabs>
      <w:spacing w:after="0" w:line="240" w:lineRule="auto"/>
    </w:pPr>
  </w:style>
  <w:style w:type="character" w:customStyle="1" w:styleId="FooterChar">
    <w:name w:val="Footer Char"/>
    <w:basedOn w:val="DefaultParagraphFont"/>
    <w:link w:val="Footer"/>
    <w:uiPriority w:val="99"/>
    <w:rsid w:val="00053314"/>
  </w:style>
  <w:style w:type="paragraph" w:styleId="BalloonText">
    <w:name w:val="Balloon Text"/>
    <w:basedOn w:val="Normal"/>
    <w:link w:val="BalloonTextChar"/>
    <w:uiPriority w:val="99"/>
    <w:semiHidden/>
    <w:unhideWhenUsed/>
    <w:rsid w:val="00F62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617"/>
    <w:rPr>
      <w:rFonts w:ascii="Tahoma" w:hAnsi="Tahoma" w:cs="Tahoma"/>
      <w:sz w:val="16"/>
      <w:szCs w:val="16"/>
    </w:rPr>
  </w:style>
  <w:style w:type="character" w:styleId="Hyperlink">
    <w:name w:val="Hyperlink"/>
    <w:basedOn w:val="DefaultParagraphFont"/>
    <w:uiPriority w:val="99"/>
    <w:unhideWhenUsed/>
    <w:rsid w:val="00522096"/>
    <w:rPr>
      <w:color w:val="0000FF" w:themeColor="hyperlink"/>
      <w:u w:val="single"/>
    </w:rPr>
  </w:style>
  <w:style w:type="character" w:customStyle="1" w:styleId="Bodytext">
    <w:name w:val="Body text_"/>
    <w:basedOn w:val="DefaultParagraphFont"/>
    <w:link w:val="BodyText1"/>
    <w:locked/>
    <w:rsid w:val="00411707"/>
    <w:rPr>
      <w:rFonts w:ascii="Times New Roman" w:eastAsia="Times New Roman" w:hAnsi="Times New Roman" w:cs="Times New Roman"/>
      <w:sz w:val="19"/>
      <w:szCs w:val="19"/>
      <w:shd w:val="clear" w:color="auto" w:fill="FFFFFF"/>
    </w:rPr>
  </w:style>
  <w:style w:type="paragraph" w:customStyle="1" w:styleId="BodyText1">
    <w:name w:val="Body Text1"/>
    <w:basedOn w:val="Normal"/>
    <w:link w:val="Bodytext"/>
    <w:rsid w:val="00411707"/>
    <w:pPr>
      <w:shd w:val="clear" w:color="auto" w:fill="FFFFFF"/>
      <w:spacing w:after="1080" w:line="0" w:lineRule="atLeast"/>
      <w:ind w:hanging="820"/>
    </w:pPr>
    <w:rPr>
      <w:rFonts w:ascii="Times New Roman" w:eastAsia="Times New Roman" w:hAnsi="Times New Roman" w:cs="Times New Roman"/>
      <w:sz w:val="19"/>
      <w:szCs w:val="19"/>
    </w:rPr>
  </w:style>
  <w:style w:type="character" w:customStyle="1" w:styleId="ListParagraphChar">
    <w:name w:val="List Paragraph Char"/>
    <w:aliases w:val="Дэд гарчиг Char,IBL List Paragraph Char,Heading Number Char,Paragraph Char,kepala Char,a. Char,List Paragraph1 Char,List Paragraph Num Char,Colorful List - Accent 11 Char"/>
    <w:basedOn w:val="DefaultParagraphFont"/>
    <w:link w:val="ListParagraph"/>
    <w:uiPriority w:val="34"/>
    <w:rsid w:val="00965264"/>
  </w:style>
  <w:style w:type="paragraph" w:styleId="NoSpacing">
    <w:name w:val="No Spacing"/>
    <w:link w:val="NoSpacingChar"/>
    <w:uiPriority w:val="1"/>
    <w:qFormat/>
    <w:rsid w:val="00965264"/>
    <w:pPr>
      <w:widowControl w:val="0"/>
      <w:autoSpaceDE w:val="0"/>
      <w:autoSpaceDN w:val="0"/>
      <w:adjustRightInd w:val="0"/>
      <w:spacing w:after="0" w:line="240" w:lineRule="auto"/>
    </w:pPr>
    <w:rPr>
      <w:rFonts w:ascii="Times New Roman" w:eastAsia="MS Mincho" w:hAnsi="Times New Roman" w:cs="Times New Roman"/>
      <w:sz w:val="20"/>
      <w:szCs w:val="20"/>
      <w:lang w:eastAsia="ja-JP"/>
    </w:rPr>
  </w:style>
  <w:style w:type="character" w:customStyle="1" w:styleId="NoSpacingChar">
    <w:name w:val="No Spacing Char"/>
    <w:basedOn w:val="DefaultParagraphFont"/>
    <w:link w:val="NoSpacing"/>
    <w:uiPriority w:val="1"/>
    <w:rsid w:val="00965264"/>
    <w:rPr>
      <w:rFonts w:ascii="Times New Roman" w:eastAsia="MS Mincho" w:hAnsi="Times New Roman" w:cs="Times New Roman"/>
      <w:sz w:val="20"/>
      <w:szCs w:val="20"/>
      <w:lang w:eastAsia="ja-JP"/>
    </w:rPr>
  </w:style>
  <w:style w:type="character" w:styleId="FollowedHyperlink">
    <w:name w:val="FollowedHyperlink"/>
    <w:basedOn w:val="DefaultParagraphFont"/>
    <w:uiPriority w:val="99"/>
    <w:semiHidden/>
    <w:unhideWhenUsed/>
    <w:rsid w:val="001D45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oyoliintuvurguu@gmail.com"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459E52B-21C0-3942-8E5B-EF35BE56E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1921</Words>
  <Characters>10950</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18</cp:revision>
  <cp:lastPrinted>2023-09-21T04:47:00Z</cp:lastPrinted>
  <dcterms:created xsi:type="dcterms:W3CDTF">2023-09-21T06:26:00Z</dcterms:created>
  <dcterms:modified xsi:type="dcterms:W3CDTF">2024-04-19T01:09:00Z</dcterms:modified>
</cp:coreProperties>
</file>